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B5" w:rsidRDefault="00120AFF">
      <w:pPr>
        <w:spacing w:after="0" w:line="240" w:lineRule="auto"/>
        <w:jc w:val="center"/>
        <w:rPr>
          <w:rFonts w:ascii="Gabriola,Bold" w:hAnsi="Gabriola,Bold" w:cs="Gabriola,Bold"/>
          <w:bCs/>
          <w:sz w:val="35"/>
          <w:szCs w:val="35"/>
          <w:lang w:val="lt-LT"/>
        </w:rPr>
      </w:pPr>
      <w:r>
        <w:rPr>
          <w:rFonts w:ascii="Gabriola,Bold" w:hAnsi="Gabriola,Bold" w:cs="Gabriola,Bold"/>
          <w:bCs/>
          <w:sz w:val="35"/>
          <w:szCs w:val="35"/>
          <w:lang w:val="lt-LT"/>
        </w:rPr>
        <w:t>UAB „INIDA“ SOCIALINĖS ATSAKOMYBĖS ATASKAITA</w:t>
      </w:r>
    </w:p>
    <w:p w:rsidR="00976CB5" w:rsidRDefault="008D2895">
      <w:pPr>
        <w:spacing w:after="0" w:line="240" w:lineRule="auto"/>
        <w:jc w:val="center"/>
        <w:rPr>
          <w:rFonts w:ascii="Times New Roman" w:hAnsi="Times New Roman" w:cs="Times New Roman"/>
          <w:bCs/>
          <w:sz w:val="24"/>
          <w:szCs w:val="24"/>
          <w:lang w:val="lt-LT"/>
        </w:rPr>
      </w:pPr>
      <w:r w:rsidRPr="008D2895">
        <w:rPr>
          <w:rFonts w:ascii="Gabriola,Bold" w:hAnsi="Gabriola,Bold" w:cs="Gabriola,Bold"/>
          <w:bCs/>
          <w:sz w:val="35"/>
          <w:szCs w:val="35"/>
          <w:lang w:val="lt-LT"/>
        </w:rPr>
        <w:t>2015</w:t>
      </w:r>
      <w:r w:rsidR="00120AFF" w:rsidRPr="008D2895">
        <w:rPr>
          <w:rFonts w:ascii="Gabriola,Bold" w:hAnsi="Gabriola,Bold" w:cs="Gabriola,Bold"/>
          <w:bCs/>
          <w:sz w:val="35"/>
          <w:szCs w:val="35"/>
          <w:lang w:val="lt-LT"/>
        </w:rPr>
        <w:t xml:space="preserve"> METAMS</w:t>
      </w:r>
    </w:p>
    <w:p w:rsidR="00976CB5" w:rsidRDefault="00976CB5">
      <w:pPr>
        <w:spacing w:after="0" w:line="240" w:lineRule="auto"/>
        <w:rPr>
          <w:rFonts w:ascii="Times New Roman" w:hAnsi="Times New Roman" w:cs="Times New Roman"/>
          <w:bCs/>
          <w:sz w:val="24"/>
          <w:szCs w:val="24"/>
          <w:lang w:val="lt-LT"/>
        </w:rPr>
      </w:pPr>
    </w:p>
    <w:p w:rsidR="00976CB5" w:rsidRDefault="00976CB5">
      <w:pPr>
        <w:spacing w:after="0" w:line="240" w:lineRule="auto"/>
        <w:rPr>
          <w:rFonts w:ascii="Times New Roman" w:hAnsi="Times New Roman" w:cs="Times New Roman"/>
          <w:bCs/>
          <w:sz w:val="24"/>
          <w:szCs w:val="24"/>
          <w:lang w:val="lt-LT"/>
        </w:rPr>
      </w:pPr>
    </w:p>
    <w:p w:rsidR="00976CB5" w:rsidRDefault="00976CB5">
      <w:pPr>
        <w:spacing w:after="0" w:line="240" w:lineRule="auto"/>
        <w:rPr>
          <w:rFonts w:ascii="Times New Roman" w:hAnsi="Times New Roman" w:cs="Times New Roman"/>
          <w:bCs/>
          <w:sz w:val="24"/>
          <w:szCs w:val="24"/>
          <w:lang w:val="lt-LT"/>
        </w:rPr>
      </w:pPr>
    </w:p>
    <w:p w:rsidR="00976CB5" w:rsidRDefault="00976CB5">
      <w:pPr>
        <w:spacing w:after="0" w:line="240" w:lineRule="auto"/>
        <w:rPr>
          <w:rFonts w:ascii="Times New Roman" w:hAnsi="Times New Roman" w:cs="Times New Roman"/>
          <w:bCs/>
          <w:sz w:val="24"/>
          <w:szCs w:val="24"/>
          <w:lang w:val="lt-LT"/>
        </w:rPr>
      </w:pPr>
    </w:p>
    <w:p w:rsidR="00976CB5" w:rsidRDefault="00976CB5">
      <w:pPr>
        <w:spacing w:after="0" w:line="240" w:lineRule="auto"/>
        <w:rPr>
          <w:rFonts w:ascii="Times New Roman" w:hAnsi="Times New Roman" w:cs="Times New Roman"/>
          <w:bCs/>
          <w:sz w:val="24"/>
          <w:szCs w:val="24"/>
          <w:lang w:val="lt-LT"/>
        </w:rPr>
      </w:pPr>
    </w:p>
    <w:p w:rsidR="00976CB5" w:rsidRDefault="00120AFF">
      <w:pPr>
        <w:spacing w:after="0" w:line="240" w:lineRule="auto"/>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Turinys </w:t>
      </w:r>
    </w:p>
    <w:p w:rsidR="00976CB5" w:rsidRDefault="00120AFF">
      <w:pPr>
        <w:pStyle w:val="ListParagraph"/>
        <w:numPr>
          <w:ilvl w:val="0"/>
          <w:numId w:val="3"/>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Apie ataskaitą..................................................................................................................2</w:t>
      </w:r>
    </w:p>
    <w:p w:rsidR="00976CB5" w:rsidRDefault="00120AFF">
      <w:pPr>
        <w:pStyle w:val="ListParagraph"/>
        <w:numPr>
          <w:ilvl w:val="0"/>
          <w:numId w:val="3"/>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Vadovo žodis...................................................................................................................3</w:t>
      </w:r>
    </w:p>
    <w:p w:rsidR="00976CB5" w:rsidRDefault="00120AFF">
      <w:pPr>
        <w:pStyle w:val="ListParagraph"/>
        <w:numPr>
          <w:ilvl w:val="0"/>
          <w:numId w:val="3"/>
        </w:numPr>
        <w:spacing w:beforeAutospacing="1" w:afterAutospacing="1" w:line="36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t>Apie UAB „Inida“...........................................................................................................4</w:t>
      </w:r>
    </w:p>
    <w:p w:rsidR="00976CB5" w:rsidRDefault="00120AFF">
      <w:pPr>
        <w:pStyle w:val="ListParagraph"/>
        <w:numPr>
          <w:ilvl w:val="0"/>
          <w:numId w:val="5"/>
        </w:numPr>
        <w:spacing w:beforeAutospacing="1" w:afterAutospacing="1" w:line="360" w:lineRule="auto"/>
        <w:outlineLvl w:val="1"/>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Mūsų partneriai.........................................................................................................4</w:t>
      </w:r>
    </w:p>
    <w:p w:rsidR="00976CB5" w:rsidRDefault="00120AFF">
      <w:pPr>
        <w:pStyle w:val="ListParagraph"/>
        <w:numPr>
          <w:ilvl w:val="0"/>
          <w:numId w:val="5"/>
        </w:numPr>
        <w:spacing w:beforeAutospacing="1" w:afterAutospacing="1" w:line="360" w:lineRule="auto"/>
        <w:outlineLvl w:val="1"/>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Aplinkosauga............................................................................................................4 </w:t>
      </w:r>
    </w:p>
    <w:p w:rsidR="00976CB5" w:rsidRDefault="00120AFF">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Įvertinimai.................................................................................................................5</w:t>
      </w:r>
    </w:p>
    <w:p w:rsidR="00976CB5" w:rsidRDefault="00120AF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Paslaugų praplėtimas.................................................................................................5</w:t>
      </w:r>
    </w:p>
    <w:p w:rsidR="00976CB5" w:rsidRDefault="00120AFF">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Darbuotojai................................................................................................................5</w:t>
      </w:r>
    </w:p>
    <w:p w:rsidR="00976CB5" w:rsidRDefault="00120AFF">
      <w:pPr>
        <w:pStyle w:val="ListParagraph"/>
        <w:numPr>
          <w:ilvl w:val="0"/>
          <w:numId w:val="4"/>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 xml:space="preserve">Finansiniai rodikliai..................................................................................................5 </w:t>
      </w:r>
    </w:p>
    <w:p w:rsidR="00976CB5" w:rsidRDefault="00120AFF">
      <w:pPr>
        <w:pStyle w:val="ListParagraph"/>
        <w:numPr>
          <w:ilvl w:val="0"/>
          <w:numId w:val="3"/>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Bendrovės valdymas.......................................................................................................6</w:t>
      </w:r>
    </w:p>
    <w:p w:rsidR="00976CB5" w:rsidRDefault="00120AFF">
      <w:pPr>
        <w:pStyle w:val="ListParagraph"/>
        <w:numPr>
          <w:ilvl w:val="0"/>
          <w:numId w:val="3"/>
        </w:numPr>
        <w:tabs>
          <w:tab w:val="left" w:pos="5985"/>
        </w:tabs>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Įmonės socialinės atsakomybės įgyvendinimas..............................................................7 </w:t>
      </w:r>
    </w:p>
    <w:p w:rsidR="00976CB5" w:rsidRDefault="00120AFF">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atsakomybės susijusios su rinka principai..........................................8</w:t>
      </w:r>
    </w:p>
    <w:p w:rsidR="00976CB5" w:rsidRDefault="00120AFF">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Aplinkosauga............................................................................................................8 </w:t>
      </w:r>
    </w:p>
    <w:p w:rsidR="00976CB5" w:rsidRDefault="00120AF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Atliekų tvarkymas.....................................................................................................9 </w:t>
      </w:r>
    </w:p>
    <w:p w:rsidR="00976CB5" w:rsidRDefault="00120AF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Įmonės vidaus išteklių taupymas susijęs su aplinkosauga........................................9</w:t>
      </w:r>
    </w:p>
    <w:p w:rsidR="00976CB5" w:rsidRDefault="00120AFF">
      <w:pPr>
        <w:pStyle w:val="Default"/>
        <w:numPr>
          <w:ilvl w:val="0"/>
          <w:numId w:val="4"/>
        </w:numPr>
        <w:spacing w:beforeAutospacing="1" w:afterAutospacing="1" w:line="360" w:lineRule="auto"/>
        <w:rPr>
          <w:rFonts w:ascii="Times New Roman" w:eastAsia="Times New Roman" w:hAnsi="Times New Roman" w:cs="Times New Roman"/>
          <w:color w:val="00000A"/>
          <w:lang w:val="lt-LT"/>
        </w:rPr>
      </w:pPr>
      <w:r>
        <w:rPr>
          <w:rFonts w:ascii="Times New Roman" w:eastAsia="Times New Roman" w:hAnsi="Times New Roman" w:cs="Times New Roman"/>
          <w:color w:val="00000A"/>
          <w:lang w:val="lt-LT"/>
        </w:rPr>
        <w:t xml:space="preserve">Kuriama papildoma vertė darbuotojams...................................................................9 </w:t>
      </w:r>
    </w:p>
    <w:p w:rsidR="00976CB5" w:rsidRDefault="00120AFF">
      <w:pPr>
        <w:pStyle w:val="ListParagraph"/>
        <w:numPr>
          <w:ilvl w:val="0"/>
          <w:numId w:val="4"/>
        </w:numPr>
        <w:tabs>
          <w:tab w:val="left" w:pos="5985"/>
        </w:tabs>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Saugumas ir darbuotojų sveikata............................................................................10</w:t>
      </w:r>
    </w:p>
    <w:p w:rsidR="00976CB5" w:rsidRDefault="00120AFF">
      <w:pPr>
        <w:pStyle w:val="ListParagraph"/>
        <w:numPr>
          <w:ilvl w:val="0"/>
          <w:numId w:val="4"/>
        </w:numPr>
        <w:tabs>
          <w:tab w:val="left" w:pos="5985"/>
        </w:tabs>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Mokymai darbuotojams..........................................................................................10 </w:t>
      </w:r>
    </w:p>
    <w:p w:rsidR="00976CB5" w:rsidRDefault="00120AF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Laisvalaikis.............................................................................................................10 </w:t>
      </w:r>
    </w:p>
    <w:p w:rsidR="00976CB5" w:rsidRDefault="00120AF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Visuomenė..............................................................................................................10 </w:t>
      </w:r>
    </w:p>
    <w:p w:rsidR="00976CB5" w:rsidRDefault="00120AFF">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Parama.....................................................................................................................11 </w:t>
      </w:r>
    </w:p>
    <w:p w:rsidR="00976CB5" w:rsidRDefault="00120AFF">
      <w:pPr>
        <w:pStyle w:val="ListParagraph"/>
        <w:numPr>
          <w:ilvl w:val="0"/>
          <w:numId w:val="3"/>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GRI indeksas.................................................................................................................12 </w:t>
      </w:r>
    </w:p>
    <w:p w:rsidR="00976CB5" w:rsidRDefault="00120AFF">
      <w:pPr>
        <w:pStyle w:val="ListParagraph"/>
        <w:numPr>
          <w:ilvl w:val="0"/>
          <w:numId w:val="3"/>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Mums rūpi Jūsų nuomonė.............................................................................................14 </w:t>
      </w:r>
    </w:p>
    <w:p w:rsidR="00976CB5" w:rsidRDefault="00976CB5">
      <w:pPr>
        <w:pStyle w:val="ListParagraph"/>
        <w:spacing w:after="0" w:line="240" w:lineRule="auto"/>
        <w:ind w:left="1080"/>
        <w:jc w:val="both"/>
        <w:rPr>
          <w:rFonts w:ascii="Times New Roman" w:eastAsia="Times New Roman" w:hAnsi="Times New Roman" w:cs="Times New Roman"/>
          <w:sz w:val="24"/>
          <w:szCs w:val="24"/>
          <w:lang w:val="lt-LT"/>
        </w:rPr>
      </w:pPr>
    </w:p>
    <w:p w:rsidR="00976CB5" w:rsidRDefault="00976CB5">
      <w:pPr>
        <w:spacing w:after="0" w:line="240" w:lineRule="auto"/>
        <w:rPr>
          <w:rFonts w:ascii="Times New Roman" w:eastAsia="Times New Roman" w:hAnsi="Times New Roman" w:cs="Times New Roman"/>
          <w:sz w:val="24"/>
          <w:szCs w:val="24"/>
          <w:lang w:val="lt-LT"/>
        </w:rPr>
      </w:pPr>
    </w:p>
    <w:p w:rsidR="00976CB5" w:rsidRDefault="00976CB5">
      <w:pPr>
        <w:spacing w:after="0" w:line="240" w:lineRule="auto"/>
        <w:rPr>
          <w:rFonts w:ascii="Times New Roman" w:hAnsi="Times New Roman" w:cs="Times New Roman"/>
          <w:b/>
          <w:bCs/>
          <w:sz w:val="31"/>
          <w:szCs w:val="31"/>
        </w:rPr>
      </w:pPr>
    </w:p>
    <w:p w:rsidR="00976CB5" w:rsidRDefault="00976CB5">
      <w:pPr>
        <w:spacing w:after="0" w:line="240" w:lineRule="auto"/>
        <w:rPr>
          <w:rFonts w:ascii="Times New Roman" w:hAnsi="Times New Roman" w:cs="Times New Roman"/>
          <w:b/>
          <w:bCs/>
          <w:sz w:val="31"/>
          <w:szCs w:val="31"/>
        </w:rPr>
      </w:pPr>
    </w:p>
    <w:p w:rsidR="00976CB5" w:rsidRDefault="00120AFF">
      <w:pPr>
        <w:pStyle w:val="ListParagraph"/>
        <w:numPr>
          <w:ilvl w:val="0"/>
          <w:numId w:val="1"/>
        </w:numPr>
        <w:spacing w:after="0" w:line="240" w:lineRule="auto"/>
        <w:rPr>
          <w:rFonts w:ascii="Times New Roman" w:hAnsi="Times New Roman" w:cs="Times New Roman"/>
          <w:b/>
          <w:bCs/>
          <w:sz w:val="31"/>
          <w:szCs w:val="31"/>
        </w:rPr>
      </w:pPr>
      <w:proofErr w:type="spellStart"/>
      <w:r>
        <w:rPr>
          <w:rFonts w:ascii="Times New Roman" w:hAnsi="Times New Roman" w:cs="Times New Roman"/>
          <w:b/>
          <w:bCs/>
          <w:sz w:val="31"/>
          <w:szCs w:val="31"/>
        </w:rPr>
        <w:t>Apie</w:t>
      </w:r>
      <w:proofErr w:type="spellEnd"/>
      <w:r>
        <w:rPr>
          <w:rFonts w:ascii="Times New Roman" w:hAnsi="Times New Roman" w:cs="Times New Roman"/>
          <w:b/>
          <w:bCs/>
          <w:sz w:val="31"/>
          <w:szCs w:val="31"/>
        </w:rPr>
        <w:t xml:space="preserve"> </w:t>
      </w:r>
      <w:proofErr w:type="spellStart"/>
      <w:r>
        <w:rPr>
          <w:rFonts w:ascii="Times New Roman" w:hAnsi="Times New Roman" w:cs="Times New Roman"/>
          <w:b/>
          <w:bCs/>
          <w:sz w:val="31"/>
          <w:szCs w:val="31"/>
        </w:rPr>
        <w:t>ataskaitą</w:t>
      </w:r>
      <w:proofErr w:type="spellEnd"/>
    </w:p>
    <w:p w:rsidR="00976CB5" w:rsidRDefault="00976CB5">
      <w:pPr>
        <w:spacing w:after="0" w:line="240" w:lineRule="auto"/>
        <w:rPr>
          <w:rFonts w:ascii="Times New Roman" w:hAnsi="Times New Roman" w:cs="Times New Roman"/>
          <w:b/>
          <w:bCs/>
          <w:sz w:val="31"/>
          <w:szCs w:val="31"/>
          <w:lang w:val="lt-LT"/>
        </w:rPr>
      </w:pPr>
    </w:p>
    <w:p w:rsidR="00976CB5" w:rsidRDefault="00120AF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UAB „Inida“ socialinę atsakomybę grindžia atsakingu verslo valdymu: aukštų verslo etikos standartų laikymusi, maksimaliai kokybišku klientų aptarnavimu, išsamios informacijos apie prekes ir paslaugas teikimu, darbuotojų profesionalumu. </w:t>
      </w:r>
    </w:p>
    <w:p w:rsidR="00976CB5" w:rsidRDefault="00120AFF">
      <w:pPr>
        <w:spacing w:after="0" w:line="240" w:lineRule="auto"/>
        <w:ind w:firstLine="720"/>
        <w:jc w:val="both"/>
        <w:rPr>
          <w:rFonts w:ascii="Times-Roman" w:hAnsi="Times-Roman" w:cs="Times-Roman"/>
          <w:sz w:val="23"/>
          <w:szCs w:val="23"/>
          <w:lang w:val="lt-LT"/>
        </w:rPr>
      </w:pPr>
      <w:r>
        <w:rPr>
          <w:rFonts w:ascii="Times-Roman" w:hAnsi="Times-Roman" w:cs="Times-Roman"/>
          <w:sz w:val="23"/>
          <w:szCs w:val="23"/>
          <w:lang w:val="lt-LT"/>
        </w:rPr>
        <w:t>Ši socialin</w:t>
      </w:r>
      <w:r>
        <w:rPr>
          <w:rFonts w:ascii="TT1D1t00" w:hAnsi="TT1D1t00" w:cs="TT1D1t00"/>
          <w:sz w:val="23"/>
          <w:szCs w:val="23"/>
          <w:lang w:val="lt-LT"/>
        </w:rPr>
        <w:t>ė</w:t>
      </w:r>
      <w:r>
        <w:rPr>
          <w:rFonts w:ascii="Times-Roman" w:hAnsi="Times-Roman" w:cs="Times-Roman"/>
          <w:sz w:val="23"/>
          <w:szCs w:val="23"/>
          <w:lang w:val="lt-LT"/>
        </w:rPr>
        <w:t>s atsakomyb</w:t>
      </w:r>
      <w:r>
        <w:rPr>
          <w:rFonts w:ascii="TT1D1t00" w:hAnsi="TT1D1t00" w:cs="TT1D1t00"/>
          <w:sz w:val="23"/>
          <w:szCs w:val="23"/>
          <w:lang w:val="lt-LT"/>
        </w:rPr>
        <w:t>ė</w:t>
      </w:r>
      <w:r>
        <w:rPr>
          <w:rFonts w:ascii="Times-Roman" w:hAnsi="Times-Roman" w:cs="Times-Roman"/>
          <w:sz w:val="23"/>
          <w:szCs w:val="23"/>
          <w:lang w:val="lt-LT"/>
        </w:rPr>
        <w:t>s ataskaita apima UAB „Inida“ socialin</w:t>
      </w:r>
      <w:r>
        <w:rPr>
          <w:rFonts w:ascii="TT1D1t00" w:hAnsi="TT1D1t00" w:cs="TT1D1t00"/>
          <w:sz w:val="23"/>
          <w:szCs w:val="23"/>
          <w:lang w:val="lt-LT"/>
        </w:rPr>
        <w:t>ė</w:t>
      </w:r>
      <w:r>
        <w:rPr>
          <w:rFonts w:ascii="Times-Roman" w:hAnsi="Times-Roman" w:cs="Times-Roman"/>
          <w:sz w:val="23"/>
          <w:szCs w:val="23"/>
          <w:lang w:val="lt-LT"/>
        </w:rPr>
        <w:t>s atsakomyb</w:t>
      </w:r>
      <w:r>
        <w:rPr>
          <w:rFonts w:ascii="TT1D1t00" w:hAnsi="TT1D1t00" w:cs="TT1D1t00"/>
          <w:sz w:val="23"/>
          <w:szCs w:val="23"/>
          <w:lang w:val="lt-LT"/>
        </w:rPr>
        <w:t>ė</w:t>
      </w:r>
      <w:r>
        <w:rPr>
          <w:rFonts w:ascii="Times-Roman" w:hAnsi="Times-Roman" w:cs="Times-Roman"/>
          <w:sz w:val="23"/>
          <w:szCs w:val="23"/>
          <w:lang w:val="lt-LT"/>
        </w:rPr>
        <w:t>s veiklas ir projektus aplinkosaugos, rinkos, santyki</w:t>
      </w:r>
      <w:r>
        <w:rPr>
          <w:rFonts w:ascii="TT1D1t00" w:hAnsi="TT1D1t00" w:cs="TT1D1t00"/>
          <w:sz w:val="23"/>
          <w:szCs w:val="23"/>
          <w:lang w:val="lt-LT"/>
        </w:rPr>
        <w:t xml:space="preserve">ų </w:t>
      </w:r>
      <w:r>
        <w:rPr>
          <w:rFonts w:ascii="Times-Roman" w:hAnsi="Times-Roman" w:cs="Times-Roman"/>
          <w:sz w:val="23"/>
          <w:szCs w:val="23"/>
          <w:lang w:val="lt-LT"/>
        </w:rPr>
        <w:t xml:space="preserve">su darbuotojais ir visuomene srityse laikotarpiu nuo </w:t>
      </w:r>
      <w:r w:rsidR="008D2895" w:rsidRPr="008D2895">
        <w:rPr>
          <w:rFonts w:ascii="Times-Roman" w:hAnsi="Times-Roman" w:cs="Times-Roman"/>
          <w:sz w:val="23"/>
          <w:szCs w:val="23"/>
          <w:lang w:val="lt-LT"/>
        </w:rPr>
        <w:t>2015</w:t>
      </w:r>
      <w:r w:rsidRPr="008D2895">
        <w:rPr>
          <w:rFonts w:ascii="Times-Roman" w:hAnsi="Times-Roman" w:cs="Times-Roman"/>
          <w:sz w:val="23"/>
          <w:szCs w:val="23"/>
          <w:lang w:val="lt-LT"/>
        </w:rPr>
        <w:t xml:space="preserve"> met</w:t>
      </w:r>
      <w:r w:rsidRPr="008D2895">
        <w:rPr>
          <w:rFonts w:ascii="TT1D1t00" w:hAnsi="TT1D1t00" w:cs="TT1D1t00"/>
          <w:sz w:val="23"/>
          <w:szCs w:val="23"/>
          <w:lang w:val="lt-LT"/>
        </w:rPr>
        <w:t xml:space="preserve">ų </w:t>
      </w:r>
      <w:r w:rsidR="008D2895" w:rsidRPr="008D2895">
        <w:rPr>
          <w:rFonts w:ascii="Times-Roman" w:hAnsi="Times-Roman" w:cs="Times-Roman"/>
          <w:sz w:val="23"/>
          <w:szCs w:val="23"/>
          <w:lang w:val="lt-LT"/>
        </w:rPr>
        <w:t>sausio 1d. iki 2015</w:t>
      </w:r>
      <w:r w:rsidRPr="008D2895">
        <w:rPr>
          <w:rFonts w:ascii="Times-Roman" w:hAnsi="Times-Roman" w:cs="Times-Roman"/>
          <w:sz w:val="23"/>
          <w:szCs w:val="23"/>
          <w:lang w:val="lt-LT"/>
        </w:rPr>
        <w:t xml:space="preserve"> gruodžio 31d.</w:t>
      </w:r>
      <w:r>
        <w:rPr>
          <w:rFonts w:ascii="Times-Roman" w:hAnsi="Times-Roman" w:cs="Times-Roman"/>
          <w:sz w:val="23"/>
          <w:szCs w:val="23"/>
          <w:lang w:val="lt-LT"/>
        </w:rPr>
        <w:t xml:space="preserve"> Ataskaitoje pateikiame </w:t>
      </w:r>
      <w:r>
        <w:rPr>
          <w:rFonts w:ascii="TT1D1t00" w:hAnsi="TT1D1t00" w:cs="TT1D1t00"/>
          <w:sz w:val="23"/>
          <w:szCs w:val="23"/>
          <w:lang w:val="lt-LT"/>
        </w:rPr>
        <w:t>į</w:t>
      </w:r>
      <w:r>
        <w:rPr>
          <w:rFonts w:ascii="Times-Roman" w:hAnsi="Times-Roman" w:cs="Times-Roman"/>
          <w:sz w:val="23"/>
          <w:szCs w:val="23"/>
          <w:lang w:val="lt-LT"/>
        </w:rPr>
        <w:t>mon</w:t>
      </w:r>
      <w:r>
        <w:rPr>
          <w:rFonts w:ascii="TT1D1t00" w:hAnsi="TT1D1t00" w:cs="TT1D1t00"/>
          <w:sz w:val="23"/>
          <w:szCs w:val="23"/>
          <w:lang w:val="lt-LT"/>
        </w:rPr>
        <w:t>ė</w:t>
      </w:r>
      <w:r>
        <w:rPr>
          <w:rFonts w:ascii="Times-Roman" w:hAnsi="Times-Roman" w:cs="Times-Roman"/>
          <w:sz w:val="23"/>
          <w:szCs w:val="23"/>
          <w:lang w:val="lt-LT"/>
        </w:rPr>
        <w:t>s veiklos ir valdymo aprašym</w:t>
      </w:r>
      <w:r>
        <w:rPr>
          <w:rFonts w:ascii="TT1D1t00" w:hAnsi="TT1D1t00" w:cs="TT1D1t00"/>
          <w:sz w:val="23"/>
          <w:szCs w:val="23"/>
          <w:lang w:val="lt-LT"/>
        </w:rPr>
        <w:t>ą</w:t>
      </w:r>
      <w:r>
        <w:rPr>
          <w:rFonts w:ascii="Times-Roman" w:hAnsi="Times-Roman" w:cs="Times-Roman"/>
          <w:sz w:val="23"/>
          <w:szCs w:val="23"/>
          <w:lang w:val="lt-LT"/>
        </w:rPr>
        <w:t xml:space="preserve">, pagrindinius ekonominius ir socialinius rodiklius, strategines </w:t>
      </w:r>
      <w:proofErr w:type="spellStart"/>
      <w:r>
        <w:rPr>
          <w:rFonts w:ascii="TT1D1t00" w:hAnsi="TT1D1t00" w:cs="TT1D1t00"/>
          <w:sz w:val="23"/>
          <w:szCs w:val="23"/>
        </w:rPr>
        <w:t>į</w:t>
      </w:r>
      <w:r>
        <w:rPr>
          <w:rFonts w:ascii="Times-Roman" w:hAnsi="Times-Roman" w:cs="Times-Roman"/>
          <w:sz w:val="23"/>
          <w:szCs w:val="23"/>
        </w:rPr>
        <w:t>mon</w:t>
      </w:r>
      <w:r>
        <w:rPr>
          <w:rFonts w:ascii="TT1D1t00" w:hAnsi="TT1D1t00" w:cs="TT1D1t00"/>
          <w:sz w:val="23"/>
          <w:szCs w:val="23"/>
        </w:rPr>
        <w:t>ė</w:t>
      </w:r>
      <w:r>
        <w:rPr>
          <w:rFonts w:ascii="Times-Roman" w:hAnsi="Times-Roman" w:cs="Times-Roman"/>
          <w:sz w:val="23"/>
          <w:szCs w:val="23"/>
        </w:rPr>
        <w:t>s</w:t>
      </w:r>
      <w:proofErr w:type="spellEnd"/>
      <w:r>
        <w:rPr>
          <w:rFonts w:ascii="Times-Roman" w:hAnsi="Times-Roman" w:cs="Times-Roman"/>
          <w:sz w:val="23"/>
          <w:szCs w:val="23"/>
        </w:rPr>
        <w:t xml:space="preserve"> </w:t>
      </w:r>
      <w:proofErr w:type="spellStart"/>
      <w:r>
        <w:rPr>
          <w:rFonts w:ascii="Times-Roman" w:hAnsi="Times-Roman" w:cs="Times-Roman"/>
          <w:sz w:val="23"/>
          <w:szCs w:val="23"/>
        </w:rPr>
        <w:t>pl</w:t>
      </w:r>
      <w:r>
        <w:rPr>
          <w:rFonts w:ascii="TT1D1t00" w:hAnsi="TT1D1t00" w:cs="TT1D1t00"/>
          <w:sz w:val="23"/>
          <w:szCs w:val="23"/>
        </w:rPr>
        <w:t>ė</w:t>
      </w:r>
      <w:r>
        <w:rPr>
          <w:rFonts w:ascii="Times-Roman" w:hAnsi="Times-Roman" w:cs="Times-Roman"/>
          <w:sz w:val="23"/>
          <w:szCs w:val="23"/>
        </w:rPr>
        <w:t>tros</w:t>
      </w:r>
      <w:proofErr w:type="spellEnd"/>
      <w:r>
        <w:rPr>
          <w:rFonts w:ascii="Times-Roman" w:hAnsi="Times-Roman" w:cs="Times-Roman"/>
          <w:sz w:val="23"/>
          <w:szCs w:val="23"/>
        </w:rPr>
        <w:t xml:space="preserve"> </w:t>
      </w:r>
      <w:proofErr w:type="spellStart"/>
      <w:r>
        <w:rPr>
          <w:rFonts w:ascii="Times-Roman" w:hAnsi="Times-Roman" w:cs="Times-Roman"/>
          <w:sz w:val="23"/>
          <w:szCs w:val="23"/>
        </w:rPr>
        <w:t>kryptis</w:t>
      </w:r>
      <w:proofErr w:type="spellEnd"/>
      <w:r>
        <w:rPr>
          <w:rFonts w:ascii="Times-Roman" w:hAnsi="Times-Roman" w:cs="Times-Roman"/>
          <w:sz w:val="23"/>
          <w:szCs w:val="23"/>
        </w:rPr>
        <w:t xml:space="preserve">. </w:t>
      </w:r>
      <w:proofErr w:type="spellStart"/>
      <w:r>
        <w:rPr>
          <w:rFonts w:ascii="Times-Roman" w:hAnsi="Times-Roman" w:cs="Times-Roman"/>
          <w:sz w:val="23"/>
          <w:szCs w:val="23"/>
        </w:rPr>
        <w:t>Paskutinė</w:t>
      </w:r>
      <w:proofErr w:type="spellEnd"/>
      <w:r>
        <w:rPr>
          <w:rFonts w:ascii="Times-Roman" w:hAnsi="Times-Roman" w:cs="Times-Roman"/>
          <w:sz w:val="23"/>
          <w:szCs w:val="23"/>
        </w:rPr>
        <w:t xml:space="preserve"> </w:t>
      </w:r>
      <w:proofErr w:type="spellStart"/>
      <w:r>
        <w:rPr>
          <w:rFonts w:ascii="Times-Roman" w:hAnsi="Times-Roman" w:cs="Times-Roman"/>
          <w:sz w:val="23"/>
          <w:szCs w:val="23"/>
        </w:rPr>
        <w:t>socialinės</w:t>
      </w:r>
      <w:proofErr w:type="spellEnd"/>
      <w:r>
        <w:rPr>
          <w:rFonts w:ascii="Times-Roman" w:hAnsi="Times-Roman" w:cs="Times-Roman"/>
          <w:sz w:val="23"/>
          <w:szCs w:val="23"/>
        </w:rPr>
        <w:t xml:space="preserve"> </w:t>
      </w:r>
      <w:proofErr w:type="spellStart"/>
      <w:r>
        <w:rPr>
          <w:rFonts w:ascii="Times-Roman" w:hAnsi="Times-Roman" w:cs="Times-Roman"/>
          <w:sz w:val="23"/>
          <w:szCs w:val="23"/>
        </w:rPr>
        <w:t>atsakomybės</w:t>
      </w:r>
      <w:proofErr w:type="spellEnd"/>
      <w:r>
        <w:rPr>
          <w:rFonts w:ascii="Times-Roman" w:hAnsi="Times-Roman" w:cs="Times-Roman"/>
          <w:sz w:val="23"/>
          <w:szCs w:val="23"/>
        </w:rPr>
        <w:t xml:space="preserve"> </w:t>
      </w:r>
      <w:proofErr w:type="spellStart"/>
      <w:r>
        <w:rPr>
          <w:rFonts w:ascii="Times-Roman" w:hAnsi="Times-Roman" w:cs="Times-Roman"/>
          <w:sz w:val="23"/>
          <w:szCs w:val="23"/>
        </w:rPr>
        <w:t>ataskaita</w:t>
      </w:r>
      <w:proofErr w:type="spellEnd"/>
      <w:r>
        <w:rPr>
          <w:rFonts w:ascii="Times-Roman" w:hAnsi="Times-Roman" w:cs="Times-Roman"/>
          <w:sz w:val="23"/>
          <w:szCs w:val="23"/>
        </w:rPr>
        <w:t xml:space="preserve"> </w:t>
      </w:r>
      <w:proofErr w:type="spellStart"/>
      <w:r>
        <w:rPr>
          <w:rFonts w:ascii="Times-Roman" w:hAnsi="Times-Roman" w:cs="Times-Roman"/>
          <w:sz w:val="23"/>
          <w:szCs w:val="23"/>
        </w:rPr>
        <w:t>buvo</w:t>
      </w:r>
      <w:proofErr w:type="spellEnd"/>
      <w:r>
        <w:rPr>
          <w:rFonts w:ascii="Times-Roman" w:hAnsi="Times-Roman" w:cs="Times-Roman"/>
          <w:sz w:val="23"/>
          <w:szCs w:val="23"/>
        </w:rPr>
        <w:t xml:space="preserve"> </w:t>
      </w:r>
      <w:proofErr w:type="spellStart"/>
      <w:r>
        <w:rPr>
          <w:rFonts w:ascii="Times-Roman" w:hAnsi="Times-Roman" w:cs="Times-Roman"/>
          <w:sz w:val="23"/>
          <w:szCs w:val="23"/>
        </w:rPr>
        <w:t>parengta</w:t>
      </w:r>
      <w:proofErr w:type="spellEnd"/>
      <w:r>
        <w:rPr>
          <w:rFonts w:ascii="Times-Roman" w:hAnsi="Times-Roman" w:cs="Times-Roman"/>
          <w:sz w:val="23"/>
          <w:szCs w:val="23"/>
        </w:rPr>
        <w:t xml:space="preserve"> </w:t>
      </w:r>
      <w:proofErr w:type="spellStart"/>
      <w:r>
        <w:rPr>
          <w:rFonts w:ascii="Times-Roman" w:hAnsi="Times-Roman" w:cs="Times-Roman"/>
          <w:sz w:val="23"/>
          <w:szCs w:val="23"/>
        </w:rPr>
        <w:t>už</w:t>
      </w:r>
      <w:proofErr w:type="spellEnd"/>
      <w:r>
        <w:rPr>
          <w:rFonts w:ascii="Times-Roman" w:hAnsi="Times-Roman" w:cs="Times-Roman"/>
          <w:sz w:val="23"/>
          <w:szCs w:val="23"/>
        </w:rPr>
        <w:t xml:space="preserve"> </w:t>
      </w:r>
      <w:r w:rsidR="008D2895" w:rsidRPr="008D2895">
        <w:rPr>
          <w:rFonts w:ascii="Times-Roman" w:hAnsi="Times-Roman" w:cs="Times-Roman"/>
          <w:sz w:val="23"/>
          <w:szCs w:val="23"/>
        </w:rPr>
        <w:t xml:space="preserve">2014 </w:t>
      </w:r>
      <w:proofErr w:type="spellStart"/>
      <w:r w:rsidR="008D2895" w:rsidRPr="008D2895">
        <w:rPr>
          <w:rFonts w:ascii="Times-Roman" w:hAnsi="Times-Roman" w:cs="Times-Roman"/>
          <w:sz w:val="23"/>
          <w:szCs w:val="23"/>
        </w:rPr>
        <w:t>metus</w:t>
      </w:r>
      <w:proofErr w:type="spellEnd"/>
      <w:r w:rsidR="008D2895" w:rsidRPr="008D2895">
        <w:rPr>
          <w:rFonts w:ascii="Times-Roman" w:hAnsi="Times-Roman" w:cs="Times-Roman"/>
          <w:sz w:val="23"/>
          <w:szCs w:val="23"/>
        </w:rPr>
        <w:t xml:space="preserve"> ir </w:t>
      </w:r>
      <w:proofErr w:type="spellStart"/>
      <w:r w:rsidR="008D2895" w:rsidRPr="008D2895">
        <w:rPr>
          <w:rFonts w:ascii="Times-Roman" w:hAnsi="Times-Roman" w:cs="Times-Roman"/>
          <w:sz w:val="23"/>
          <w:szCs w:val="23"/>
        </w:rPr>
        <w:t>patalpinta</w:t>
      </w:r>
      <w:proofErr w:type="spellEnd"/>
      <w:r w:rsidR="008D2895" w:rsidRPr="008D2895">
        <w:rPr>
          <w:rFonts w:ascii="Times-Roman" w:hAnsi="Times-Roman" w:cs="Times-Roman"/>
          <w:sz w:val="23"/>
          <w:szCs w:val="23"/>
        </w:rPr>
        <w:t xml:space="preserve"> 2015</w:t>
      </w:r>
      <w:r w:rsidRPr="008D2895">
        <w:rPr>
          <w:rFonts w:ascii="Times-Roman" w:hAnsi="Times-Roman" w:cs="Times-Roman"/>
          <w:sz w:val="23"/>
          <w:szCs w:val="23"/>
        </w:rPr>
        <w:t xml:space="preserve"> m. </w:t>
      </w:r>
      <w:proofErr w:type="spellStart"/>
      <w:r w:rsidRPr="008D2895">
        <w:rPr>
          <w:rFonts w:ascii="Times-Roman" w:hAnsi="Times-Roman" w:cs="Times-Roman"/>
          <w:sz w:val="23"/>
          <w:szCs w:val="23"/>
        </w:rPr>
        <w:t>sausio</w:t>
      </w:r>
      <w:proofErr w:type="spellEnd"/>
      <w:r w:rsidRPr="008D2895">
        <w:rPr>
          <w:rFonts w:ascii="Times-Roman" w:hAnsi="Times-Roman" w:cs="Times-Roman"/>
          <w:sz w:val="23"/>
          <w:szCs w:val="23"/>
        </w:rPr>
        <w:t xml:space="preserve"> </w:t>
      </w:r>
      <w:proofErr w:type="spellStart"/>
      <w:r w:rsidRPr="008D2895">
        <w:rPr>
          <w:rFonts w:ascii="Times-Roman" w:hAnsi="Times-Roman" w:cs="Times-Roman"/>
          <w:sz w:val="23"/>
          <w:szCs w:val="23"/>
        </w:rPr>
        <w:t>mėn</w:t>
      </w:r>
      <w:proofErr w:type="spellEnd"/>
      <w:r w:rsidRPr="008D2895">
        <w:rPr>
          <w:rFonts w:ascii="Times-Roman" w:hAnsi="Times-Roman" w:cs="Times-Roman"/>
          <w:sz w:val="23"/>
          <w:szCs w:val="23"/>
        </w:rPr>
        <w:t>. 15 d.</w:t>
      </w:r>
      <w:r>
        <w:rPr>
          <w:rFonts w:ascii="Times-Roman" w:hAnsi="Times-Roman" w:cs="Times-Roman"/>
          <w:sz w:val="23"/>
          <w:szCs w:val="23"/>
        </w:rPr>
        <w:t xml:space="preserve">  www.inida.lt.</w:t>
      </w:r>
    </w:p>
    <w:p w:rsidR="00976CB5" w:rsidRDefault="00120AF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Ataskaita parengta remiantis Visuotinio </w:t>
      </w:r>
      <w:proofErr w:type="spellStart"/>
      <w:r>
        <w:rPr>
          <w:rFonts w:ascii="Times New Roman" w:hAnsi="Times New Roman" w:cs="Times New Roman"/>
          <w:sz w:val="24"/>
          <w:szCs w:val="24"/>
          <w:lang w:val="lt-LT"/>
        </w:rPr>
        <w:t>atsiskaitomumo</w:t>
      </w:r>
      <w:proofErr w:type="spellEnd"/>
      <w:r>
        <w:rPr>
          <w:rFonts w:ascii="Times New Roman" w:hAnsi="Times New Roman" w:cs="Times New Roman"/>
          <w:sz w:val="24"/>
          <w:szCs w:val="24"/>
          <w:lang w:val="lt-LT"/>
        </w:rPr>
        <w:t xml:space="preserve"> iniciatyvos gairėmis, atitinka Visuotinio </w:t>
      </w:r>
      <w:proofErr w:type="spellStart"/>
      <w:r>
        <w:rPr>
          <w:rFonts w:ascii="Times New Roman" w:hAnsi="Times New Roman" w:cs="Times New Roman"/>
          <w:sz w:val="24"/>
          <w:szCs w:val="24"/>
          <w:lang w:val="lt-LT"/>
        </w:rPr>
        <w:t>atsiskaitomumo</w:t>
      </w:r>
      <w:proofErr w:type="spellEnd"/>
      <w:r>
        <w:rPr>
          <w:rFonts w:ascii="Times New Roman" w:hAnsi="Times New Roman" w:cs="Times New Roman"/>
          <w:sz w:val="24"/>
          <w:szCs w:val="24"/>
          <w:lang w:val="lt-LT"/>
        </w:rPr>
        <w:t xml:space="preserve"> iniciatyvos pritaikymo lygį C. Lygis nustatytas savarankiškai, nepriklausomas ataskaitos auditas nebuvo atliktas.</w:t>
      </w:r>
    </w:p>
    <w:p w:rsidR="00976CB5" w:rsidRDefault="00120AF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Darydami ataskaitą turime tikslą informuoti visuomenę – klientus, partnerius, darbuotojus, akcininkus ir visus besidominčius mūsų veikla apie savo atsakingą požiūrį ir globalų mąstymą. Ši ataskaita, tai savanoriška deklaracija, kad šalia įprastų tikslų siekti finansinių rezultatų, laikomės žmogaus teisių, darbo sąlygų, kurdami produktą rūpinamės aplinkos gerinimu ir apsauga.</w:t>
      </w:r>
    </w:p>
    <w:p w:rsidR="00976CB5" w:rsidRDefault="00120AF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Tikimės, kad ataskaita padės ne tik vadovams ir įmonės darbuotojams geriau pažinti įmonės socialinės atsakomybės esmę, bet ir skatins taikyti ją dar plačiau ir kokybiškiau ir ateityje.</w:t>
      </w:r>
    </w:p>
    <w:p w:rsidR="00976CB5" w:rsidRDefault="00120AF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8D2895">
        <w:rPr>
          <w:rFonts w:ascii="Times New Roman" w:hAnsi="Times New Roman" w:cs="Times New Roman"/>
          <w:sz w:val="24"/>
          <w:szCs w:val="24"/>
          <w:lang w:val="lt-LT"/>
        </w:rPr>
        <w:t xml:space="preserve">Ataskaita lietuvių kalba patalpinta UAB „Inida“ elektroninėje svetainėje </w:t>
      </w:r>
      <w:proofErr w:type="spellStart"/>
      <w:r w:rsidRPr="008D2895">
        <w:rPr>
          <w:rFonts w:ascii="Times New Roman" w:hAnsi="Times New Roman" w:cs="Times New Roman"/>
          <w:sz w:val="24"/>
          <w:szCs w:val="24"/>
          <w:lang w:val="lt-LT"/>
        </w:rPr>
        <w:t>www.inida.lt</w:t>
      </w:r>
      <w:proofErr w:type="spellEnd"/>
      <w:r w:rsidRPr="008D2895">
        <w:rPr>
          <w:rFonts w:ascii="Times New Roman" w:hAnsi="Times New Roman" w:cs="Times New Roman"/>
          <w:sz w:val="24"/>
          <w:szCs w:val="24"/>
          <w:lang w:val="lt-LT"/>
        </w:rPr>
        <w:t xml:space="preserve"> </w:t>
      </w:r>
      <w:r w:rsidR="008D2895" w:rsidRPr="008D2895">
        <w:rPr>
          <w:rFonts w:ascii="Times New Roman" w:hAnsi="Times New Roman" w:cs="Times New Roman"/>
          <w:sz w:val="24"/>
          <w:szCs w:val="24"/>
          <w:lang w:val="lt-LT"/>
        </w:rPr>
        <w:t>2016</w:t>
      </w:r>
      <w:r w:rsidRPr="008D2895">
        <w:rPr>
          <w:rFonts w:ascii="Times New Roman" w:hAnsi="Times New Roman" w:cs="Times New Roman"/>
          <w:sz w:val="24"/>
          <w:szCs w:val="24"/>
          <w:lang w:val="lt-LT"/>
        </w:rPr>
        <w:t xml:space="preserve"> metų sausio mėnesio 15 dieną.</w:t>
      </w: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spacing w:after="0" w:line="240" w:lineRule="auto"/>
        <w:ind w:firstLine="720"/>
        <w:jc w:val="both"/>
        <w:rPr>
          <w:rFonts w:ascii="Times New Roman" w:hAnsi="Times New Roman" w:cs="Times New Roman"/>
          <w:sz w:val="24"/>
          <w:szCs w:val="24"/>
          <w:lang w:val="lt-LT"/>
        </w:rPr>
      </w:pPr>
    </w:p>
    <w:p w:rsidR="00976CB5" w:rsidRDefault="00976CB5">
      <w:pPr>
        <w:pStyle w:val="ListParagraph"/>
        <w:spacing w:after="0" w:line="240" w:lineRule="auto"/>
        <w:rPr>
          <w:rFonts w:ascii="Times New Roman" w:hAnsi="Times New Roman" w:cs="Times New Roman"/>
          <w:b/>
          <w:bCs/>
          <w:sz w:val="31"/>
          <w:szCs w:val="31"/>
        </w:rPr>
      </w:pPr>
    </w:p>
    <w:p w:rsidR="00976CB5" w:rsidRDefault="00120AFF">
      <w:pPr>
        <w:pStyle w:val="ListParagraph"/>
        <w:numPr>
          <w:ilvl w:val="0"/>
          <w:numId w:val="1"/>
        </w:numPr>
        <w:spacing w:after="0" w:line="240" w:lineRule="auto"/>
        <w:rPr>
          <w:rFonts w:ascii="Times New Roman" w:hAnsi="Times New Roman" w:cs="Times New Roman"/>
          <w:b/>
          <w:bCs/>
          <w:sz w:val="31"/>
          <w:szCs w:val="31"/>
        </w:rPr>
      </w:pPr>
      <w:proofErr w:type="spellStart"/>
      <w:r>
        <w:rPr>
          <w:rFonts w:ascii="Times New Roman" w:hAnsi="Times New Roman" w:cs="Times New Roman"/>
          <w:b/>
          <w:bCs/>
          <w:sz w:val="31"/>
          <w:szCs w:val="31"/>
        </w:rPr>
        <w:t>Vadovo</w:t>
      </w:r>
      <w:proofErr w:type="spellEnd"/>
      <w:r>
        <w:rPr>
          <w:rFonts w:ascii="Times New Roman" w:hAnsi="Times New Roman" w:cs="Times New Roman"/>
          <w:b/>
          <w:bCs/>
          <w:sz w:val="31"/>
          <w:szCs w:val="31"/>
        </w:rPr>
        <w:t xml:space="preserve"> </w:t>
      </w:r>
      <w:proofErr w:type="spellStart"/>
      <w:r>
        <w:rPr>
          <w:rFonts w:ascii="Times New Roman" w:hAnsi="Times New Roman" w:cs="Times New Roman"/>
          <w:b/>
          <w:bCs/>
          <w:sz w:val="31"/>
          <w:szCs w:val="31"/>
        </w:rPr>
        <w:t>žodis</w:t>
      </w:r>
      <w:proofErr w:type="spellEnd"/>
    </w:p>
    <w:p w:rsidR="00976CB5" w:rsidRDefault="00976CB5">
      <w:pPr>
        <w:spacing w:after="0" w:line="240" w:lineRule="auto"/>
        <w:rPr>
          <w:rFonts w:ascii="Times New Roman" w:hAnsi="Times New Roman" w:cs="Times New Roman"/>
          <w:b/>
          <w:bCs/>
          <w:sz w:val="31"/>
          <w:szCs w:val="31"/>
        </w:rPr>
      </w:pPr>
    </w:p>
    <w:p w:rsidR="00976CB5" w:rsidRDefault="00120AFF">
      <w:pPr>
        <w:spacing w:after="0" w:line="240" w:lineRule="auto"/>
        <w:ind w:firstLine="360"/>
        <w:jc w:val="both"/>
        <w:rPr>
          <w:rFonts w:ascii="TT1D1t00" w:hAnsi="TT1D1t00" w:cs="TT1D1t00"/>
          <w:sz w:val="23"/>
          <w:szCs w:val="23"/>
          <w:lang w:val="lt-LT"/>
        </w:rPr>
      </w:pPr>
      <w:r>
        <w:rPr>
          <w:rFonts w:ascii="TT1D1t00" w:hAnsi="TT1D1t00" w:cs="TT1D1t00"/>
          <w:sz w:val="23"/>
          <w:szCs w:val="23"/>
          <w:lang w:val="lt-LT"/>
        </w:rPr>
        <w:t>Esame viena  iš Lietuvos IT kompanijų  lyderių, kurios pagrindinės veiklos sritys yra  prekyba IT įranga, su IT susijusios paslaugos ir konsultavimas ir stalinių kompiuterių bei tarnybinių stočių gamyba. Lyderystė rinkoje mums reiškia rūpestį ne tik bendrovės vidinių procesų ir teikiamų paslaugų kokybe, rinkos dalies išsaugojimu ir plėtimu, bet ir klientais, darbuotojais, visuomene bei aplinka, kurioje veikiame.</w:t>
      </w:r>
    </w:p>
    <w:p w:rsidR="00976CB5" w:rsidRDefault="00120AFF">
      <w:pPr>
        <w:spacing w:after="0" w:line="240" w:lineRule="auto"/>
        <w:ind w:firstLine="360"/>
        <w:jc w:val="both"/>
        <w:rPr>
          <w:rFonts w:ascii="TT1D1t00" w:hAnsi="TT1D1t00" w:cs="TT1D1t00"/>
          <w:sz w:val="23"/>
          <w:szCs w:val="23"/>
          <w:lang w:val="lt-LT"/>
        </w:rPr>
      </w:pPr>
      <w:r w:rsidRPr="008D2895">
        <w:rPr>
          <w:rFonts w:ascii="TT1D1t00" w:hAnsi="TT1D1t00" w:cs="TT1D1t00"/>
          <w:sz w:val="23"/>
          <w:szCs w:val="23"/>
          <w:lang w:val="lt-LT"/>
        </w:rPr>
        <w:t xml:space="preserve">Kaip ir daugelį metų iki tol, taip ir </w:t>
      </w:r>
      <w:r w:rsidR="008D2895" w:rsidRPr="008D2895">
        <w:rPr>
          <w:rFonts w:ascii="TT1D1t00" w:hAnsi="TT1D1t00" w:cs="TT1D1t00"/>
          <w:sz w:val="23"/>
          <w:szCs w:val="23"/>
          <w:lang w:val="lt-LT"/>
        </w:rPr>
        <w:t>2015</w:t>
      </w:r>
      <w:r w:rsidRPr="008D2895">
        <w:rPr>
          <w:rFonts w:ascii="TT1D1t00" w:hAnsi="TT1D1t00" w:cs="TT1D1t00"/>
          <w:sz w:val="23"/>
          <w:szCs w:val="23"/>
          <w:lang w:val="lt-LT"/>
        </w:rPr>
        <w:t xml:space="preserve"> metais, rūpinomės</w:t>
      </w:r>
      <w:r>
        <w:rPr>
          <w:rFonts w:ascii="TT1D1t00" w:hAnsi="TT1D1t00" w:cs="TT1D1t00"/>
          <w:sz w:val="23"/>
          <w:szCs w:val="23"/>
          <w:lang w:val="lt-LT"/>
        </w:rPr>
        <w:t xml:space="preserve"> ne tik savo darbuotojais ir jų gerove, didelį dėmesį skyrėme ir atsakingam savo prekių ir paslaugų tiekimui, t.y. atsakingam pasiūlymų paruošimui, tinkamam klientų informavimui apie naujai teikimas bendrovės prekes ir paslaugas, atsakingai ir pažangiai naujų produktų gamybai. Kokybiškai komunikacijai su klientais kūrėme ir kuriame naujus komunikacijos kanalus, kurie leidžia ne tik skleisti informaciją apie bendrovę bei jos paslaugas, bet ir gauti maksimalų grįžtamąjį ryšį iš klientų, kas leidžia operatyviai reaguoti į jiems kylančius klausimus bei spręsti sunkumus. Be to, tobulinome ir tobulinsime klientų skundų nagrinėjimo sistemą. Bendrovėje analizuojamos skundų priežastys, ypatingą dėmesį kreipiant į klientų skundų pakartotinumų, įdiegta griežta reagavimo ir pažeidimų prevencijos sistema. </w:t>
      </w:r>
    </w:p>
    <w:p w:rsidR="00976CB5" w:rsidRDefault="00120AFF">
      <w:pPr>
        <w:spacing w:after="0" w:line="240" w:lineRule="auto"/>
        <w:ind w:firstLine="360"/>
        <w:jc w:val="both"/>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 xml:space="preserve">Plėtodami veiklą, suvokiame atsakomybę už mus supančios aplinkos išsaugojimą, gamtos išteklių tausojimą. Todėl rūšiuojame elektronines atliekas, baterijas ir kartono atliekas. Bendradarbiaujame su už atliekų rūšiavimą ir perdirbimą atsakingomis įmonėmis – Asociacija „EEPA“, </w:t>
      </w:r>
      <w:proofErr w:type="spellStart"/>
      <w:r>
        <w:rPr>
          <w:rFonts w:ascii="Times New Roman" w:hAnsi="Times New Roman" w:cs="Times New Roman"/>
          <w:color w:val="000000"/>
          <w:sz w:val="23"/>
          <w:szCs w:val="23"/>
          <w:lang w:val="lt-LT"/>
        </w:rPr>
        <w:t>VšĮ</w:t>
      </w:r>
      <w:proofErr w:type="spellEnd"/>
      <w:r>
        <w:rPr>
          <w:rFonts w:ascii="Times New Roman" w:hAnsi="Times New Roman" w:cs="Times New Roman"/>
          <w:color w:val="000000"/>
          <w:sz w:val="23"/>
          <w:szCs w:val="23"/>
          <w:lang w:val="lt-LT"/>
        </w:rPr>
        <w:t xml:space="preserve"> „Žaliasis taškas“, UAB „</w:t>
      </w:r>
      <w:proofErr w:type="spellStart"/>
      <w:r>
        <w:rPr>
          <w:rFonts w:ascii="Times New Roman" w:hAnsi="Times New Roman" w:cs="Times New Roman"/>
          <w:color w:val="000000"/>
          <w:sz w:val="23"/>
          <w:szCs w:val="23"/>
          <w:lang w:val="lt-LT"/>
        </w:rPr>
        <w:t>Super</w:t>
      </w:r>
      <w:proofErr w:type="spellEnd"/>
      <w:r>
        <w:rPr>
          <w:rFonts w:ascii="Times New Roman" w:hAnsi="Times New Roman" w:cs="Times New Roman"/>
          <w:color w:val="000000"/>
          <w:sz w:val="23"/>
          <w:szCs w:val="23"/>
          <w:lang w:val="lt-LT"/>
        </w:rPr>
        <w:t xml:space="preserve"> </w:t>
      </w:r>
      <w:proofErr w:type="spellStart"/>
      <w:r>
        <w:rPr>
          <w:rFonts w:ascii="Times New Roman" w:hAnsi="Times New Roman" w:cs="Times New Roman"/>
          <w:color w:val="000000"/>
          <w:sz w:val="23"/>
          <w:szCs w:val="23"/>
          <w:lang w:val="lt-LT"/>
        </w:rPr>
        <w:t>Montes</w:t>
      </w:r>
      <w:proofErr w:type="spellEnd"/>
      <w:r>
        <w:rPr>
          <w:rFonts w:ascii="Times New Roman" w:hAnsi="Times New Roman" w:cs="Times New Roman"/>
          <w:color w:val="000000"/>
          <w:sz w:val="23"/>
          <w:szCs w:val="23"/>
          <w:lang w:val="lt-LT"/>
        </w:rPr>
        <w:t xml:space="preserve">“ ir kt. Skatiname klientus su mūsų produkcija </w:t>
      </w:r>
      <w:r>
        <w:rPr>
          <w:rFonts w:ascii="Times New Roman" w:hAnsi="Times New Roman" w:cs="Times New Roman"/>
          <w:sz w:val="23"/>
          <w:szCs w:val="23"/>
          <w:lang w:val="lt-LT"/>
        </w:rPr>
        <w:t>įsigyti atsinaujinančios energijos šaltinius „</w:t>
      </w:r>
      <w:proofErr w:type="spellStart"/>
      <w:r>
        <w:rPr>
          <w:rFonts w:ascii="Times New Roman" w:hAnsi="Times New Roman" w:cs="Times New Roman"/>
          <w:sz w:val="23"/>
          <w:szCs w:val="23"/>
          <w:lang w:val="lt-LT"/>
        </w:rPr>
        <w:t>NapsBigPack</w:t>
      </w:r>
      <w:proofErr w:type="spellEnd"/>
      <w:r>
        <w:rPr>
          <w:rFonts w:ascii="Times New Roman" w:hAnsi="Times New Roman" w:cs="Times New Roman"/>
          <w:sz w:val="23"/>
          <w:szCs w:val="23"/>
          <w:lang w:val="lt-LT"/>
        </w:rPr>
        <w:t>“.</w:t>
      </w:r>
      <w:r>
        <w:rPr>
          <w:rFonts w:ascii="Times New Roman" w:hAnsi="Times New Roman" w:cs="Times New Roman"/>
          <w:color w:val="000000"/>
          <w:sz w:val="23"/>
          <w:szCs w:val="23"/>
          <w:lang w:val="lt-LT"/>
        </w:rPr>
        <w:t xml:space="preserve"> </w:t>
      </w:r>
    </w:p>
    <w:p w:rsidR="00976CB5" w:rsidRDefault="00120AFF">
      <w:pPr>
        <w:spacing w:after="0" w:line="240" w:lineRule="auto"/>
        <w:ind w:firstLine="360"/>
        <w:jc w:val="both"/>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 xml:space="preserve">Esame iškėlę sau tikslą kiek įmanoma labiau taupyti įmonėje sunaudojamą popierių. </w:t>
      </w:r>
      <w:r w:rsidR="008D2895" w:rsidRPr="008D2895">
        <w:rPr>
          <w:rFonts w:ascii="Times New Roman" w:hAnsi="Times New Roman" w:cs="Times New Roman"/>
          <w:color w:val="000000"/>
          <w:sz w:val="23"/>
          <w:szCs w:val="23"/>
          <w:lang w:val="lt-LT"/>
        </w:rPr>
        <w:t>2015</w:t>
      </w:r>
      <w:r w:rsidRPr="008D2895">
        <w:rPr>
          <w:rFonts w:ascii="Times New Roman" w:hAnsi="Times New Roman" w:cs="Times New Roman"/>
          <w:color w:val="000000"/>
          <w:sz w:val="23"/>
          <w:szCs w:val="23"/>
          <w:lang w:val="lt-LT"/>
        </w:rPr>
        <w:t xml:space="preserve"> metais šio tikslo siekėme daugumą popierinių bendrovės išorinių ir vidinių procesų perkelda</w:t>
      </w:r>
      <w:r>
        <w:rPr>
          <w:rFonts w:ascii="Times New Roman" w:hAnsi="Times New Roman" w:cs="Times New Roman"/>
          <w:color w:val="000000"/>
          <w:sz w:val="23"/>
          <w:szCs w:val="23"/>
          <w:lang w:val="lt-LT"/>
        </w:rPr>
        <w:t>mi į elektroninę erdvę ir taip sumažindami sunaudojamo popieriaus kiekį: klientams pristatėme galimybę bendrovės paslaugomis pasinaudoti elektroninėje erdvėje, ieškojome ir radome elektroninių priemonių įmonės dokumentų su trečiosiomis šalimis pasirašymui ir saugojimui.</w:t>
      </w:r>
    </w:p>
    <w:p w:rsidR="00976CB5" w:rsidRDefault="00976CB5">
      <w:pPr>
        <w:spacing w:after="0" w:line="240" w:lineRule="auto"/>
        <w:jc w:val="both"/>
        <w:rPr>
          <w:rFonts w:ascii="Times New Roman" w:hAnsi="Times New Roman" w:cs="Times New Roman"/>
          <w:b/>
          <w:bCs/>
          <w:sz w:val="31"/>
          <w:szCs w:val="31"/>
          <w:lang w:val="lt-LT"/>
        </w:rPr>
      </w:pPr>
    </w:p>
    <w:p w:rsidR="00976CB5" w:rsidRDefault="00120AFF">
      <w:pPr>
        <w:spacing w:after="0" w:line="240" w:lineRule="auto"/>
        <w:ind w:firstLine="360"/>
        <w:jc w:val="both"/>
        <w:rPr>
          <w:rFonts w:ascii="Times-Roman" w:hAnsi="Times-Roman" w:cs="Times-Roman"/>
          <w:sz w:val="23"/>
          <w:szCs w:val="23"/>
          <w:lang w:val="lt-LT"/>
        </w:rPr>
      </w:pPr>
      <w:r>
        <w:rPr>
          <w:rFonts w:ascii="Times-Roman" w:hAnsi="Times-Roman" w:cs="Times-Roman"/>
          <w:sz w:val="23"/>
          <w:szCs w:val="23"/>
          <w:lang w:val="lt-LT"/>
        </w:rPr>
        <w:t>Kaip socialiai atsakingi gamintojai koncentruojamės į švarų, aplinkai nekenksmingą gamybos procesą, naudojame aplinkai nekenksmingus komponentus. Siekiame kurti produktus taupančius elektros energiją.</w:t>
      </w:r>
    </w:p>
    <w:p w:rsidR="00976CB5" w:rsidRDefault="00976CB5">
      <w:pPr>
        <w:spacing w:after="0" w:line="240" w:lineRule="auto"/>
        <w:ind w:firstLine="360"/>
        <w:jc w:val="both"/>
        <w:rPr>
          <w:rFonts w:ascii="Times-Roman" w:hAnsi="Times-Roman" w:cs="Times-Roman"/>
          <w:sz w:val="23"/>
          <w:szCs w:val="23"/>
          <w:lang w:val="lt-LT"/>
        </w:rPr>
      </w:pPr>
    </w:p>
    <w:p w:rsidR="00976CB5" w:rsidRDefault="00120AFF">
      <w:pPr>
        <w:spacing w:after="0" w:line="240" w:lineRule="auto"/>
        <w:ind w:firstLine="360"/>
        <w:jc w:val="both"/>
        <w:rPr>
          <w:rFonts w:ascii="Times-Roman" w:hAnsi="Times-Roman" w:cs="Times-Roman"/>
          <w:sz w:val="23"/>
          <w:szCs w:val="23"/>
          <w:lang w:val="lt-LT"/>
        </w:rPr>
      </w:pPr>
      <w:r>
        <w:rPr>
          <w:rFonts w:ascii="Times-Roman" w:hAnsi="Times-Roman" w:cs="Times-Roman"/>
          <w:sz w:val="23"/>
          <w:szCs w:val="23"/>
          <w:lang w:val="lt-LT"/>
        </w:rPr>
        <w:t>Didelį dėmesį skiriame tam, kad įmonės darbuotojai įmonėje jaustųsi gerai ir saugiai. Bendraudami ieškome sprendimų kylančioms problemoms spręsti, kuriame solidarius, etika ir moralinėmis normomis grįstus šiltus darbinius santykius. Reguliariai vykdome mokymus darbuotojams.</w:t>
      </w:r>
    </w:p>
    <w:p w:rsidR="00976CB5" w:rsidRDefault="00976CB5">
      <w:pPr>
        <w:spacing w:after="0" w:line="240" w:lineRule="auto"/>
        <w:ind w:firstLine="360"/>
        <w:jc w:val="both"/>
        <w:rPr>
          <w:rFonts w:ascii="Times-Roman" w:hAnsi="Times-Roman" w:cs="Times-Roman"/>
          <w:sz w:val="23"/>
          <w:szCs w:val="23"/>
          <w:lang w:val="lt-LT"/>
        </w:rPr>
      </w:pPr>
    </w:p>
    <w:p w:rsidR="00976CB5" w:rsidRDefault="00120AFF">
      <w:pPr>
        <w:spacing w:after="0" w:line="240" w:lineRule="auto"/>
        <w:jc w:val="right"/>
        <w:rPr>
          <w:rFonts w:ascii="Times-Roman" w:hAnsi="Times-Roman" w:cs="Times-Roman"/>
          <w:sz w:val="23"/>
          <w:szCs w:val="23"/>
          <w:lang w:val="lt-LT"/>
        </w:rPr>
      </w:pPr>
      <w:r>
        <w:rPr>
          <w:rFonts w:ascii="Times-Roman" w:hAnsi="Times-Roman" w:cs="Times-Roman"/>
          <w:sz w:val="23"/>
          <w:szCs w:val="23"/>
          <w:lang w:val="lt-LT"/>
        </w:rPr>
        <w:t>Pagarbiai,</w:t>
      </w:r>
    </w:p>
    <w:p w:rsidR="00976CB5" w:rsidRDefault="00120AFF">
      <w:pPr>
        <w:spacing w:after="0" w:line="240" w:lineRule="auto"/>
        <w:jc w:val="right"/>
        <w:rPr>
          <w:rFonts w:ascii="Times-Roman" w:hAnsi="Times-Roman" w:cs="Times-Roman"/>
          <w:sz w:val="23"/>
          <w:szCs w:val="23"/>
          <w:lang w:val="lt-LT"/>
        </w:rPr>
      </w:pPr>
      <w:r>
        <w:rPr>
          <w:rFonts w:ascii="Times-Roman" w:hAnsi="Times-Roman" w:cs="Times-Roman"/>
          <w:sz w:val="23"/>
          <w:szCs w:val="23"/>
          <w:lang w:val="lt-LT"/>
        </w:rPr>
        <w:t>Direktorius Ramūnas Dirvelis</w:t>
      </w: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976CB5">
      <w:pPr>
        <w:spacing w:after="0" w:line="240" w:lineRule="auto"/>
        <w:jc w:val="both"/>
        <w:rPr>
          <w:rFonts w:ascii="Times-Roman" w:hAnsi="Times-Roman" w:cs="Times-Roman"/>
          <w:sz w:val="23"/>
          <w:szCs w:val="23"/>
          <w:lang w:val="lt-LT"/>
        </w:rPr>
      </w:pPr>
    </w:p>
    <w:p w:rsidR="00976CB5" w:rsidRDefault="00120AFF">
      <w:pPr>
        <w:pStyle w:val="ListParagraph"/>
        <w:numPr>
          <w:ilvl w:val="0"/>
          <w:numId w:val="1"/>
        </w:numPr>
        <w:spacing w:after="0" w:line="240" w:lineRule="auto"/>
        <w:jc w:val="both"/>
        <w:rPr>
          <w:rFonts w:ascii="Times New Roman" w:hAnsi="Times New Roman" w:cs="Times New Roman"/>
          <w:b/>
          <w:bCs/>
          <w:sz w:val="31"/>
          <w:szCs w:val="31"/>
        </w:rPr>
      </w:pPr>
      <w:proofErr w:type="spellStart"/>
      <w:r>
        <w:rPr>
          <w:rFonts w:ascii="Times New Roman" w:hAnsi="Times New Roman" w:cs="Times New Roman"/>
          <w:b/>
          <w:bCs/>
          <w:sz w:val="31"/>
          <w:szCs w:val="31"/>
        </w:rPr>
        <w:t>Apie</w:t>
      </w:r>
      <w:proofErr w:type="spellEnd"/>
      <w:r>
        <w:rPr>
          <w:rFonts w:ascii="Times New Roman" w:hAnsi="Times New Roman" w:cs="Times New Roman"/>
          <w:b/>
          <w:bCs/>
          <w:sz w:val="31"/>
          <w:szCs w:val="31"/>
        </w:rPr>
        <w:t xml:space="preserve"> UAB „Inida“ </w:t>
      </w:r>
    </w:p>
    <w:p w:rsidR="00976CB5" w:rsidRDefault="00120AFF">
      <w:pPr>
        <w:spacing w:beforeAutospacing="1" w:after="150" w:line="300" w:lineRule="atLeast"/>
        <w:ind w:firstLine="360"/>
        <w:jc w:val="both"/>
        <w:rPr>
          <w:rFonts w:ascii="Times New Roman" w:eastAsia="Times New Roman" w:hAnsi="Times New Roman" w:cs="Times New Roman"/>
          <w:sz w:val="24"/>
          <w:szCs w:val="24"/>
          <w:lang w:val="lt-LT"/>
        </w:rPr>
      </w:pPr>
      <w:r w:rsidRPr="008D2895">
        <w:rPr>
          <w:rFonts w:ascii="Times New Roman" w:eastAsia="Times New Roman" w:hAnsi="Times New Roman" w:cs="Times New Roman"/>
          <w:sz w:val="24"/>
          <w:szCs w:val="24"/>
          <w:lang w:val="lt-LT"/>
        </w:rPr>
        <w:t>UAB „Inida“ – viena iš lanksčiausių naujų technologijų, idėjų ir verslo sprendimų lyderių Lietuvoje. Savo klientams siūlanti informacinių technologijų produktus ir IT priežiūros paslaugas, skirtas darbui palengvinti ir verslo galimybėms pagerinti. Įmonė r</w:t>
      </w:r>
      <w:r w:rsidR="000D3436">
        <w:rPr>
          <w:rFonts w:ascii="Times New Roman" w:eastAsia="Times New Roman" w:hAnsi="Times New Roman" w:cs="Times New Roman"/>
          <w:sz w:val="24"/>
          <w:szCs w:val="24"/>
          <w:lang w:val="lt-LT"/>
        </w:rPr>
        <w:t>inkoje jau veikia daugiau nei 22 metus</w:t>
      </w:r>
      <w:r w:rsidRPr="008D2895">
        <w:rPr>
          <w:rFonts w:ascii="Times New Roman" w:eastAsia="Times New Roman" w:hAnsi="Times New Roman" w:cs="Times New Roman"/>
          <w:sz w:val="24"/>
          <w:szCs w:val="24"/>
          <w:lang w:val="lt-LT"/>
        </w:rPr>
        <w:t>, todėl turi tvirtas vertybes, kurios skatina klientų pasitikėjimą ir verslo sėkmę.</w:t>
      </w:r>
    </w:p>
    <w:p w:rsidR="00976CB5" w:rsidRDefault="00976CB5">
      <w:pPr>
        <w:spacing w:beforeAutospacing="1" w:after="150" w:line="300" w:lineRule="atLeast"/>
        <w:ind w:firstLine="360"/>
        <w:jc w:val="both"/>
        <w:rPr>
          <w:rFonts w:ascii="Times New Roman" w:eastAsia="Times New Roman" w:hAnsi="Times New Roman" w:cs="Times New Roman"/>
          <w:sz w:val="24"/>
          <w:szCs w:val="24"/>
          <w:lang w:val="lt-LT"/>
        </w:rPr>
      </w:pPr>
    </w:p>
    <w:p w:rsidR="00976CB5" w:rsidRDefault="00120AFF">
      <w:pPr>
        <w:pStyle w:val="Heading2"/>
        <w:rPr>
          <w:rFonts w:eastAsiaTheme="minorHAnsi"/>
          <w:bCs w:val="0"/>
          <w:iCs/>
          <w:sz w:val="24"/>
          <w:szCs w:val="24"/>
          <w:lang w:val="lt-LT"/>
        </w:rPr>
      </w:pPr>
      <w:r>
        <w:rPr>
          <w:rFonts w:eastAsiaTheme="minorHAnsi"/>
          <w:bCs w:val="0"/>
          <w:iCs/>
          <w:sz w:val="24"/>
          <w:szCs w:val="24"/>
          <w:lang w:val="lt-LT"/>
        </w:rPr>
        <w:t>Mūsų partneriai</w:t>
      </w:r>
    </w:p>
    <w:p w:rsidR="00976CB5" w:rsidRDefault="00120AFF">
      <w:pPr>
        <w:pStyle w:val="NormalWeb"/>
        <w:spacing w:after="150" w:afterAutospacing="0" w:line="300" w:lineRule="atLeast"/>
        <w:ind w:firstLine="720"/>
        <w:jc w:val="both"/>
        <w:rPr>
          <w:lang w:val="lt-LT"/>
        </w:rPr>
      </w:pPr>
      <w:r>
        <w:rPr>
          <w:lang w:val="lt-LT"/>
        </w:rPr>
        <w:t xml:space="preserve">Galime didžiuotis, kad dirbame su galybe pasaulinių kompiuterių ir IT sistemų gamintojų. Esame sertifikuoti Microsoft </w:t>
      </w:r>
      <w:proofErr w:type="spellStart"/>
      <w:r>
        <w:rPr>
          <w:lang w:val="lt-LT"/>
        </w:rPr>
        <w:t>Silver</w:t>
      </w:r>
      <w:proofErr w:type="spellEnd"/>
      <w:r>
        <w:rPr>
          <w:lang w:val="lt-LT"/>
        </w:rPr>
        <w:t xml:space="preserve"> </w:t>
      </w:r>
      <w:proofErr w:type="spellStart"/>
      <w:r>
        <w:rPr>
          <w:lang w:val="lt-LT"/>
        </w:rPr>
        <w:t>Partner</w:t>
      </w:r>
      <w:proofErr w:type="spellEnd"/>
      <w:r>
        <w:rPr>
          <w:lang w:val="lt-LT"/>
        </w:rPr>
        <w:t xml:space="preserve">, HP </w:t>
      </w:r>
      <w:proofErr w:type="spellStart"/>
      <w:r>
        <w:rPr>
          <w:lang w:val="lt-LT"/>
        </w:rPr>
        <w:t>Silver</w:t>
      </w:r>
      <w:proofErr w:type="spellEnd"/>
      <w:r>
        <w:rPr>
          <w:lang w:val="lt-LT"/>
        </w:rPr>
        <w:t xml:space="preserve"> </w:t>
      </w:r>
      <w:proofErr w:type="spellStart"/>
      <w:r>
        <w:rPr>
          <w:lang w:val="lt-LT"/>
        </w:rPr>
        <w:t>Partner</w:t>
      </w:r>
      <w:proofErr w:type="spellEnd"/>
      <w:r>
        <w:rPr>
          <w:lang w:val="lt-LT"/>
        </w:rPr>
        <w:t xml:space="preserve">, Intel </w:t>
      </w:r>
      <w:proofErr w:type="spellStart"/>
      <w:r>
        <w:rPr>
          <w:lang w:val="lt-LT"/>
        </w:rPr>
        <w:t>Platinum</w:t>
      </w:r>
      <w:proofErr w:type="spellEnd"/>
      <w:r>
        <w:rPr>
          <w:lang w:val="lt-LT"/>
        </w:rPr>
        <w:t xml:space="preserve"> </w:t>
      </w:r>
      <w:proofErr w:type="spellStart"/>
      <w:r>
        <w:rPr>
          <w:lang w:val="lt-LT"/>
        </w:rPr>
        <w:t>Technology</w:t>
      </w:r>
      <w:proofErr w:type="spellEnd"/>
      <w:r>
        <w:rPr>
          <w:lang w:val="lt-LT"/>
        </w:rPr>
        <w:t xml:space="preserve"> </w:t>
      </w:r>
      <w:proofErr w:type="spellStart"/>
      <w:r>
        <w:rPr>
          <w:lang w:val="lt-LT"/>
        </w:rPr>
        <w:t>provider</w:t>
      </w:r>
      <w:proofErr w:type="spellEnd"/>
      <w:r>
        <w:rPr>
          <w:lang w:val="lt-LT"/>
        </w:rPr>
        <w:t xml:space="preserve">, </w:t>
      </w:r>
      <w:proofErr w:type="spellStart"/>
      <w:r>
        <w:rPr>
          <w:lang w:val="lt-LT"/>
        </w:rPr>
        <w:t>Lenovo</w:t>
      </w:r>
      <w:proofErr w:type="spellEnd"/>
      <w:r>
        <w:rPr>
          <w:lang w:val="lt-LT"/>
        </w:rPr>
        <w:t xml:space="preserve"> Premium </w:t>
      </w:r>
      <w:proofErr w:type="spellStart"/>
      <w:r>
        <w:rPr>
          <w:lang w:val="lt-LT"/>
        </w:rPr>
        <w:t>Business</w:t>
      </w:r>
      <w:proofErr w:type="spellEnd"/>
      <w:r>
        <w:rPr>
          <w:lang w:val="lt-LT"/>
        </w:rPr>
        <w:t xml:space="preserve"> </w:t>
      </w:r>
      <w:proofErr w:type="spellStart"/>
      <w:r>
        <w:rPr>
          <w:lang w:val="lt-LT"/>
        </w:rPr>
        <w:t>Partner</w:t>
      </w:r>
      <w:proofErr w:type="spellEnd"/>
      <w:r>
        <w:rPr>
          <w:lang w:val="lt-LT"/>
        </w:rPr>
        <w:t xml:space="preserve"> ir kitų kompanijų partneriai.</w:t>
      </w:r>
    </w:p>
    <w:p w:rsidR="00976CB5" w:rsidRDefault="00120AFF">
      <w:pPr>
        <w:pStyle w:val="NormalWeb"/>
        <w:spacing w:after="150" w:afterAutospacing="0" w:line="300" w:lineRule="atLeast"/>
        <w:ind w:firstLine="720"/>
        <w:jc w:val="both"/>
        <w:rPr>
          <w:lang w:val="lt-LT"/>
        </w:rPr>
      </w:pPr>
      <w:r>
        <w:rPr>
          <w:lang w:val="lt-LT"/>
        </w:rPr>
        <w:t>Glaudūs ir ilgalaikiai santykiai su partneriais mums leidžia siūlyti geriausias prekes ir kokybiškiausią aptarnavimą savo klientams. INIDA specialistai nuolat dalyvauja kvalifikacijos kėlimo kursuose, o partnerių techninės pagalbos paslaugos prieinamos visą parą. Dėl to kiekvienam klientui galime garantuoti operatyvią ir profesionalią IT pagalbą.</w:t>
      </w:r>
    </w:p>
    <w:p w:rsidR="00976CB5" w:rsidRDefault="00120AFF">
      <w:pPr>
        <w:pStyle w:val="NormalWeb"/>
        <w:spacing w:after="150" w:afterAutospacing="0" w:line="300" w:lineRule="atLeast"/>
        <w:ind w:firstLine="720"/>
        <w:jc w:val="both"/>
        <w:rPr>
          <w:lang w:val="lt-LT"/>
        </w:rPr>
      </w:pPr>
      <w:r>
        <w:rPr>
          <w:lang w:val="lt-LT"/>
        </w:rPr>
        <w:t>Nuolatinis bendradarbiavimas su partneriais ir kokybiškų prekių paklausa sudarė galimybes palankesnei kainodarai. Mažesnė kaina tiek pavieniams įrangos pirkimas, tiek nuolatiniam IT įrangos tiekimui yra dar vienas tvirtos partnerystės privalumas, kurį geriausiai jaučia mūsų įmonės klientai.</w:t>
      </w:r>
    </w:p>
    <w:p w:rsidR="00976CB5" w:rsidRDefault="00976CB5">
      <w:pPr>
        <w:pStyle w:val="NormalWeb"/>
        <w:spacing w:after="150" w:afterAutospacing="0" w:line="300" w:lineRule="atLeast"/>
        <w:ind w:firstLine="720"/>
        <w:jc w:val="both"/>
        <w:rPr>
          <w:lang w:val="lt-LT"/>
        </w:rPr>
      </w:pPr>
    </w:p>
    <w:p w:rsidR="00976CB5" w:rsidRDefault="00120AFF">
      <w:pPr>
        <w:spacing w:beforeAutospacing="1" w:afterAutospacing="1" w:line="240" w:lineRule="auto"/>
        <w:outlineLvl w:val="1"/>
        <w:rPr>
          <w:rFonts w:ascii="Times New Roman" w:hAnsi="Times New Roman" w:cs="Times New Roman"/>
          <w:b/>
          <w:iCs/>
          <w:sz w:val="24"/>
          <w:szCs w:val="24"/>
          <w:lang w:val="lt-LT"/>
        </w:rPr>
      </w:pPr>
      <w:r>
        <w:rPr>
          <w:rFonts w:ascii="Times New Roman" w:hAnsi="Times New Roman" w:cs="Times New Roman"/>
          <w:b/>
          <w:iCs/>
          <w:sz w:val="24"/>
          <w:szCs w:val="24"/>
          <w:lang w:val="lt-LT"/>
        </w:rPr>
        <w:t>Aplinkosauga</w:t>
      </w:r>
    </w:p>
    <w:p w:rsidR="00976CB5" w:rsidRDefault="00120AFF">
      <w:pPr>
        <w:spacing w:beforeAutospacing="1" w:after="150" w:line="300" w:lineRule="atLeast"/>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Siekdami sumažinti su mūsų veikla susijusi poveikį aplinkai, įdiegėme integruotą kokybės ir aplinkosaugos vadybos sistemą pagal LST EN ISO 9001 ir LST EN ISO 14001 standartus. Nuolat siekiame diegti švaresnę gamybą, vykdome taršos prevenciją, racionaliai naudojame ištekl</w:t>
      </w:r>
      <w:r w:rsidR="005B18E0">
        <w:rPr>
          <w:rFonts w:ascii="Times New Roman" w:eastAsia="Times New Roman" w:hAnsi="Times New Roman" w:cs="Times New Roman"/>
          <w:sz w:val="24"/>
          <w:szCs w:val="24"/>
          <w:lang w:val="lt-LT"/>
        </w:rPr>
        <w:t>ius ir periodiškai vertiname ap</w:t>
      </w:r>
      <w:r>
        <w:rPr>
          <w:rFonts w:ascii="Times New Roman" w:eastAsia="Times New Roman" w:hAnsi="Times New Roman" w:cs="Times New Roman"/>
          <w:sz w:val="24"/>
          <w:szCs w:val="24"/>
          <w:lang w:val="lt-LT"/>
        </w:rPr>
        <w:t>linkosaugos sistemos veiksmingumą.</w:t>
      </w:r>
    </w:p>
    <w:p w:rsidR="00976CB5" w:rsidRDefault="00120AFF">
      <w:pPr>
        <w:spacing w:beforeAutospacing="1" w:after="150" w:line="300" w:lineRule="atLeast"/>
        <w:ind w:firstLine="48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Elektros ir elektroninės įrangos atliekos turi būti utilizuojamos atskirai nuo kitų buitinių atliekų. Kompiuterinėje įrangoje yra pavojingų medžiagų (pvz., gyvsidabrio, kadmio ir kt.), kurios kelia pavojų aplinkai ir žmonių sveikatai. Siekdami būti socialiai atsakingu verslu nemokamai priimame gyventojų ir įmonių elektronines atliekas. Taip pat skatiname antriniam panaudojimui arba utilizavimui pristatyti „</w:t>
      </w:r>
      <w:proofErr w:type="spellStart"/>
      <w:r>
        <w:rPr>
          <w:rFonts w:ascii="Times New Roman" w:eastAsia="Times New Roman" w:hAnsi="Times New Roman" w:cs="Times New Roman"/>
          <w:sz w:val="24"/>
          <w:szCs w:val="24"/>
          <w:lang w:val="lt-LT"/>
        </w:rPr>
        <w:t>Magnum</w:t>
      </w:r>
      <w:proofErr w:type="spellEnd"/>
      <w:r>
        <w:rPr>
          <w:rFonts w:ascii="Times New Roman" w:eastAsia="Times New Roman" w:hAnsi="Times New Roman" w:cs="Times New Roman"/>
          <w:sz w:val="24"/>
          <w:szCs w:val="24"/>
          <w:lang w:val="lt-LT"/>
        </w:rPr>
        <w:t>“ kompiuterių pakuotes.</w:t>
      </w:r>
    </w:p>
    <w:p w:rsidR="00976CB5" w:rsidRDefault="00120AFF">
      <w:pPr>
        <w:numPr>
          <w:ilvl w:val="0"/>
          <w:numId w:val="2"/>
        </w:numPr>
        <w:spacing w:beforeAutospacing="1" w:after="105" w:line="240" w:lineRule="auto"/>
        <w:ind w:left="8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Išsamesnė informacija apie elektros ir elektroninės įrangos atliekų bei senų baterijų surinkimą: </w:t>
      </w:r>
      <w:proofErr w:type="spellStart"/>
      <w:r>
        <w:rPr>
          <w:rFonts w:ascii="Times New Roman" w:eastAsia="Times New Roman" w:hAnsi="Times New Roman" w:cs="Times New Roman"/>
          <w:sz w:val="24"/>
          <w:szCs w:val="24"/>
          <w:lang w:val="lt-LT"/>
        </w:rPr>
        <w:t>www.epa.lt</w:t>
      </w:r>
      <w:proofErr w:type="spellEnd"/>
      <w:r>
        <w:rPr>
          <w:rFonts w:ascii="Times New Roman" w:eastAsia="Times New Roman" w:hAnsi="Times New Roman" w:cs="Times New Roman"/>
          <w:sz w:val="24"/>
          <w:szCs w:val="24"/>
          <w:lang w:val="lt-LT"/>
        </w:rPr>
        <w:t>.</w:t>
      </w:r>
    </w:p>
    <w:p w:rsidR="00976CB5" w:rsidRDefault="00120AFF">
      <w:pPr>
        <w:numPr>
          <w:ilvl w:val="0"/>
          <w:numId w:val="2"/>
        </w:numPr>
        <w:spacing w:beforeAutospacing="1" w:after="105" w:line="240" w:lineRule="auto"/>
        <w:ind w:left="840"/>
        <w:jc w:val="both"/>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 xml:space="preserve">Daugiau informacijos apie kartoninių pakuočių utilizavimą: </w:t>
      </w:r>
      <w:proofErr w:type="spellStart"/>
      <w:r>
        <w:rPr>
          <w:rFonts w:ascii="Times New Roman" w:hAnsi="Times New Roman" w:cs="Times New Roman"/>
          <w:color w:val="000000"/>
          <w:sz w:val="23"/>
          <w:szCs w:val="23"/>
          <w:lang w:val="lt-LT"/>
        </w:rPr>
        <w:t>www.zaliasistaskas.lt</w:t>
      </w:r>
      <w:proofErr w:type="spellEnd"/>
    </w:p>
    <w:p w:rsidR="00976CB5" w:rsidRDefault="00120AFF">
      <w:pPr>
        <w:numPr>
          <w:ilvl w:val="0"/>
          <w:numId w:val="2"/>
        </w:numPr>
        <w:spacing w:beforeAutospacing="1" w:after="105" w:line="240" w:lineRule="auto"/>
        <w:ind w:left="840"/>
        <w:jc w:val="both"/>
      </w:pPr>
      <w:r>
        <w:rPr>
          <w:rFonts w:ascii="Times New Roman" w:hAnsi="Times New Roman" w:cs="Times New Roman"/>
          <w:color w:val="000000"/>
          <w:sz w:val="23"/>
          <w:szCs w:val="23"/>
          <w:lang w:val="lt-LT"/>
        </w:rPr>
        <w:t>Daugiau informacijos apie energijos taupymo standartus, naudojamus „</w:t>
      </w:r>
      <w:proofErr w:type="spellStart"/>
      <w:r>
        <w:rPr>
          <w:rFonts w:ascii="Times New Roman" w:hAnsi="Times New Roman" w:cs="Times New Roman"/>
          <w:color w:val="000000"/>
          <w:sz w:val="23"/>
          <w:szCs w:val="23"/>
          <w:lang w:val="lt-LT"/>
        </w:rPr>
        <w:t>Magnum</w:t>
      </w:r>
      <w:proofErr w:type="spellEnd"/>
      <w:r>
        <w:rPr>
          <w:rFonts w:ascii="Times New Roman" w:hAnsi="Times New Roman" w:cs="Times New Roman"/>
          <w:color w:val="000000"/>
          <w:sz w:val="23"/>
          <w:szCs w:val="23"/>
          <w:lang w:val="lt-LT"/>
        </w:rPr>
        <w:t xml:space="preserve">“: </w:t>
      </w:r>
      <w:hyperlink r:id="rId9">
        <w:r>
          <w:rPr>
            <w:rStyle w:val="InternetLink"/>
            <w:color w:val="000000"/>
            <w:sz w:val="23"/>
            <w:szCs w:val="23"/>
          </w:rPr>
          <w:t>www.eu-energystar.org</w:t>
        </w:r>
      </w:hyperlink>
    </w:p>
    <w:p w:rsidR="00976CB5" w:rsidRDefault="00976CB5">
      <w:pPr>
        <w:spacing w:after="0" w:line="240" w:lineRule="auto"/>
        <w:ind w:left="360"/>
        <w:jc w:val="both"/>
        <w:rPr>
          <w:rFonts w:ascii="Times New Roman" w:hAnsi="Times New Roman" w:cs="Times New Roman"/>
          <w:b/>
          <w:bCs/>
          <w:sz w:val="31"/>
          <w:szCs w:val="31"/>
        </w:rPr>
      </w:pPr>
    </w:p>
    <w:p w:rsidR="00976CB5" w:rsidRPr="00B85BB3" w:rsidRDefault="00120AFF">
      <w:pPr>
        <w:spacing w:beforeAutospacing="1" w:afterAutospacing="1" w:line="240" w:lineRule="auto"/>
        <w:outlineLvl w:val="1"/>
        <w:rPr>
          <w:rFonts w:ascii="Times New Roman" w:hAnsi="Times New Roman" w:cs="Times New Roman"/>
          <w:b/>
          <w:iCs/>
          <w:sz w:val="24"/>
          <w:szCs w:val="24"/>
          <w:lang w:val="lt-LT"/>
        </w:rPr>
      </w:pPr>
      <w:r w:rsidRPr="00B85BB3">
        <w:rPr>
          <w:rFonts w:ascii="Times New Roman" w:hAnsi="Times New Roman" w:cs="Times New Roman"/>
          <w:b/>
          <w:iCs/>
          <w:sz w:val="24"/>
          <w:szCs w:val="24"/>
          <w:lang w:val="lt-LT"/>
        </w:rPr>
        <w:t>Įvertinimai</w:t>
      </w:r>
    </w:p>
    <w:p w:rsidR="00976CB5" w:rsidRPr="00B85BB3" w:rsidRDefault="00120AFF">
      <w:pPr>
        <w:spacing w:after="0" w:line="240" w:lineRule="auto"/>
        <w:ind w:firstLine="720"/>
        <w:jc w:val="both"/>
        <w:rPr>
          <w:rFonts w:ascii="Times New Roman" w:eastAsia="Times New Roman" w:hAnsi="Times New Roman" w:cs="Times New Roman"/>
          <w:sz w:val="24"/>
          <w:szCs w:val="24"/>
          <w:lang w:val="lt-LT"/>
        </w:rPr>
      </w:pPr>
      <w:r w:rsidRPr="00B85BB3">
        <w:rPr>
          <w:rFonts w:ascii="Sylfaen" w:hAnsi="Sylfaen" w:cs="Sylfaen"/>
          <w:sz w:val="23"/>
          <w:szCs w:val="23"/>
          <w:lang w:val="lt-LT"/>
        </w:rPr>
        <w:t xml:space="preserve"> </w:t>
      </w:r>
      <w:r w:rsidRPr="00B85BB3">
        <w:rPr>
          <w:rFonts w:ascii="Times New Roman" w:hAnsi="Times New Roman" w:cs="Times New Roman"/>
          <w:color w:val="000000"/>
          <w:sz w:val="23"/>
          <w:szCs w:val="23"/>
          <w:lang w:val="lt-LT"/>
        </w:rPr>
        <w:t>„</w:t>
      </w:r>
      <w:r w:rsidRPr="00B85BB3">
        <w:rPr>
          <w:rFonts w:ascii="Times New Roman" w:eastAsia="Times New Roman" w:hAnsi="Times New Roman" w:cs="Times New Roman"/>
          <w:sz w:val="24"/>
          <w:szCs w:val="24"/>
          <w:lang w:val="lt-LT"/>
        </w:rPr>
        <w:t xml:space="preserve">Verslo žinių“ organizuotame renginyje „Gazelė </w:t>
      </w:r>
      <w:r w:rsidR="00B85BB3" w:rsidRPr="00B85BB3">
        <w:rPr>
          <w:rFonts w:ascii="Times New Roman" w:eastAsia="Times New Roman" w:hAnsi="Times New Roman" w:cs="Times New Roman"/>
          <w:sz w:val="24"/>
          <w:szCs w:val="24"/>
          <w:lang w:val="lt-LT"/>
        </w:rPr>
        <w:t>2015</w:t>
      </w:r>
      <w:r w:rsidRPr="00B85BB3">
        <w:rPr>
          <w:rFonts w:ascii="Times New Roman" w:eastAsia="Times New Roman" w:hAnsi="Times New Roman" w:cs="Times New Roman"/>
          <w:sz w:val="24"/>
          <w:szCs w:val="24"/>
          <w:lang w:val="lt-LT"/>
        </w:rPr>
        <w:t>“ UAB „Inida“ pripažinta kaip viena iš sėkmingiausiai dirbančių ir sparčiausiai besivystančių Lietuvos bendrovių.</w:t>
      </w:r>
    </w:p>
    <w:p w:rsidR="00B85BB3" w:rsidRPr="005B18E0" w:rsidRDefault="00B85BB3">
      <w:pPr>
        <w:spacing w:after="0" w:line="240" w:lineRule="auto"/>
        <w:ind w:firstLine="720"/>
        <w:jc w:val="both"/>
        <w:rPr>
          <w:rFonts w:ascii="Times New Roman" w:eastAsia="Times New Roman" w:hAnsi="Times New Roman" w:cs="Times New Roman"/>
          <w:sz w:val="24"/>
          <w:szCs w:val="24"/>
          <w:highlight w:val="yellow"/>
          <w:lang w:val="lt-LT"/>
        </w:rPr>
      </w:pPr>
      <w:r>
        <w:rPr>
          <w:rFonts w:ascii="Times New Roman" w:eastAsia="Times New Roman" w:hAnsi="Times New Roman" w:cs="Times New Roman"/>
          <w:sz w:val="24"/>
          <w:szCs w:val="24"/>
          <w:lang w:val="lt-LT"/>
        </w:rPr>
        <w:t xml:space="preserve">UAB „INIDA“ gavo apdovanojimą </w:t>
      </w:r>
      <w:r w:rsidRPr="00B85BB3">
        <w:rPr>
          <w:rFonts w:ascii="Times New Roman" w:eastAsia="Times New Roman" w:hAnsi="Times New Roman" w:cs="Times New Roman"/>
          <w:sz w:val="24"/>
          <w:szCs w:val="24"/>
          <w:lang w:val="lt-LT"/>
        </w:rPr>
        <w:t>„Stipriausi Lietuvoje Lyderiai 2015“</w:t>
      </w:r>
      <w:r>
        <w:rPr>
          <w:rFonts w:ascii="Times New Roman" w:eastAsia="Times New Roman" w:hAnsi="Times New Roman" w:cs="Times New Roman"/>
          <w:sz w:val="24"/>
          <w:szCs w:val="24"/>
          <w:lang w:val="lt-LT"/>
        </w:rPr>
        <w:t>. Šis</w:t>
      </w:r>
      <w:r w:rsidRPr="00B85BB3">
        <w:rPr>
          <w:rFonts w:ascii="Times New Roman" w:eastAsia="Times New Roman" w:hAnsi="Times New Roman" w:cs="Times New Roman"/>
          <w:sz w:val="24"/>
          <w:szCs w:val="24"/>
          <w:lang w:val="lt-LT"/>
        </w:rPr>
        <w:t xml:space="preserve"> sertifikatas yra skirtas pademonstruoti įmonės finansinį stabilumą bei patikimumą. Sertifikuota įmonė ar vadovas gali tiek esamiems, tiek ir potencialiems verslo partneriams ar klientams įrodyti, kad yra finansiškai patikimi, tai yra, gali laiku įvykdyti savo prisiimtus finansinius įsipareigojimus. Svarbiausias vertinimo kriterijus suteikiant „Stipriausi Lietuvoje Lyderiai 2015“ sertifikatą – aukštas kredito reitingas, kuris išlaikomas ne trumpiau kaip 5 metus. Jis parodo mažą prognozuojamą statistinę tikimybę nevykdyti įsipareigojimų 90 ir daugiau dienų per ateinančius 12 mėnesių.</w:t>
      </w:r>
    </w:p>
    <w:p w:rsidR="00976CB5" w:rsidRDefault="00976CB5">
      <w:pPr>
        <w:spacing w:after="0" w:line="240" w:lineRule="auto"/>
        <w:ind w:firstLine="720"/>
        <w:jc w:val="both"/>
        <w:rPr>
          <w:rFonts w:ascii="Times New Roman" w:eastAsia="Times New Roman" w:hAnsi="Times New Roman" w:cs="Times New Roman"/>
          <w:sz w:val="24"/>
          <w:szCs w:val="24"/>
          <w:lang w:val="lt-LT"/>
        </w:rPr>
      </w:pPr>
    </w:p>
    <w:p w:rsidR="00976CB5" w:rsidRDefault="00976CB5">
      <w:pPr>
        <w:spacing w:after="0" w:line="240" w:lineRule="auto"/>
        <w:ind w:left="360"/>
        <w:jc w:val="both"/>
        <w:rPr>
          <w:rFonts w:ascii="Times New Roman" w:hAnsi="Times New Roman" w:cs="Times New Roman"/>
          <w:b/>
          <w:iCs/>
          <w:sz w:val="24"/>
          <w:szCs w:val="24"/>
          <w:lang w:val="lt-LT"/>
        </w:rPr>
      </w:pPr>
    </w:p>
    <w:p w:rsidR="00976CB5" w:rsidRDefault="00976CB5">
      <w:pPr>
        <w:spacing w:after="0" w:line="240" w:lineRule="auto"/>
        <w:ind w:left="360"/>
        <w:jc w:val="both"/>
        <w:rPr>
          <w:rFonts w:ascii="Times New Roman" w:hAnsi="Times New Roman" w:cs="Times New Roman"/>
          <w:b/>
          <w:iCs/>
          <w:sz w:val="24"/>
          <w:szCs w:val="24"/>
          <w:lang w:val="lt-LT"/>
        </w:rPr>
      </w:pPr>
    </w:p>
    <w:p w:rsidR="00976CB5" w:rsidRDefault="00120AFF">
      <w:pPr>
        <w:spacing w:after="0" w:line="240"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Paslaugų praplėtimas</w:t>
      </w:r>
    </w:p>
    <w:p w:rsidR="00976CB5" w:rsidRDefault="00976CB5">
      <w:pPr>
        <w:spacing w:after="0" w:line="240" w:lineRule="auto"/>
        <w:jc w:val="both"/>
        <w:rPr>
          <w:rFonts w:ascii="Times New Roman" w:eastAsia="Times New Roman" w:hAnsi="Times New Roman" w:cs="Times New Roman"/>
          <w:sz w:val="24"/>
          <w:szCs w:val="24"/>
          <w:lang w:val="lt-LT"/>
        </w:rPr>
      </w:pPr>
    </w:p>
    <w:p w:rsidR="00976CB5" w:rsidRDefault="00120AFF">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išplėtė savo veiklą smulkiam ir vidutiniam verslui - pradėdama teikti IT produktų nuomos paslaugą. Mes siūlome plačiausią kompiuterinės biuro įrangos asortimentą nuomai Lietuvoje: nešiojamuosius kompiuterius; nešiojamųjų kompiuterių priedus, nuomojantis kartu su kompiuteriu; stacionarius kompiuterius; stacionarių kompiuterių priedus, nuomojantis kartu su kompiuteriu; spausdintuvus; projektorius; monitorius; tinklo įrangą; televizorius ar kitą įrangą, išsirinkę iš daugiau nei 20 tūkstančių įvairiausių IT ir elektronikos prekių, kurių sąrašas nuolatos atnaujinamas ir papildomas.</w:t>
      </w:r>
    </w:p>
    <w:p w:rsidR="00976CB5" w:rsidRDefault="00120AFF">
      <w:pPr>
        <w:spacing w:beforeAutospacing="1" w:afterAutospacing="1" w:line="300" w:lineRule="atLeast"/>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Nuo 2014 m. pirkdami pas mus klientai gali pratęsti standartinį prekės garantijos laikotarpį iki 5 metų. Mes pasirūpiname, kad dėl savo įsigyto įrenginio klientai būtų ramūs visą jo naudojimo laikotarpį.</w:t>
      </w:r>
    </w:p>
    <w:p w:rsidR="00976CB5" w:rsidRDefault="00120AFF">
      <w:pPr>
        <w:pStyle w:val="NormalWeb"/>
        <w:ind w:firstLine="720"/>
        <w:jc w:val="both"/>
        <w:rPr>
          <w:lang w:val="lt-LT"/>
        </w:rPr>
      </w:pPr>
      <w:r>
        <w:rPr>
          <w:lang w:val="lt-LT"/>
        </w:rPr>
        <w:t>Elektroninės parduotuvės pagalba įdiegėme naują paslaugą „Nuo durų iki durų“. Klientui užregistravus gedimą internetu, telefonu ar el. paštu, mes atvyksime pas klientą, paimame sugedusią įrangą ir suremontavę grąžiname. Klientui nebereikia išeiti iš biuro ar namų, nebereikia pildyti popierinių serviso aktų, viskas atliekama per nuotolį.</w:t>
      </w:r>
    </w:p>
    <w:p w:rsidR="00976CB5" w:rsidRDefault="00976CB5">
      <w:pPr>
        <w:pStyle w:val="NormalWeb"/>
        <w:jc w:val="both"/>
        <w:rPr>
          <w:lang w:val="lt-LT"/>
        </w:rPr>
      </w:pPr>
    </w:p>
    <w:p w:rsidR="00390C33" w:rsidRDefault="00390C33">
      <w:pPr>
        <w:pStyle w:val="NormalWeb"/>
        <w:jc w:val="both"/>
        <w:rPr>
          <w:rFonts w:eastAsiaTheme="minorHAnsi"/>
          <w:b/>
          <w:iCs/>
          <w:lang w:val="lt-LT"/>
        </w:rPr>
      </w:pPr>
    </w:p>
    <w:p w:rsidR="00390C33" w:rsidRDefault="00390C33">
      <w:pPr>
        <w:pStyle w:val="NormalWeb"/>
        <w:jc w:val="both"/>
        <w:rPr>
          <w:rFonts w:eastAsiaTheme="minorHAnsi"/>
          <w:b/>
          <w:iCs/>
          <w:lang w:val="lt-LT"/>
        </w:rPr>
      </w:pPr>
    </w:p>
    <w:p w:rsidR="00976CB5" w:rsidRDefault="00120AFF">
      <w:pPr>
        <w:pStyle w:val="NormalWeb"/>
        <w:jc w:val="both"/>
        <w:rPr>
          <w:rFonts w:eastAsiaTheme="minorHAnsi"/>
          <w:b/>
          <w:iCs/>
          <w:lang w:val="lt-LT"/>
        </w:rPr>
      </w:pPr>
      <w:r>
        <w:rPr>
          <w:rFonts w:eastAsiaTheme="minorHAnsi"/>
          <w:b/>
          <w:iCs/>
          <w:lang w:val="lt-LT"/>
        </w:rPr>
        <w:lastRenderedPageBreak/>
        <w:t>Darbuotojai</w:t>
      </w:r>
    </w:p>
    <w:p w:rsidR="00976CB5" w:rsidRDefault="005B18E0">
      <w:pPr>
        <w:spacing w:after="0" w:line="240" w:lineRule="auto"/>
        <w:ind w:firstLine="720"/>
        <w:rPr>
          <w:rFonts w:ascii="Times New Roman" w:eastAsia="Times New Roman" w:hAnsi="Times New Roman" w:cs="Times New Roman"/>
          <w:sz w:val="24"/>
          <w:szCs w:val="24"/>
          <w:lang w:val="lt-LT"/>
        </w:rPr>
      </w:pPr>
      <w:r w:rsidRPr="005B18E0">
        <w:rPr>
          <w:rFonts w:ascii="Times New Roman" w:eastAsia="Times New Roman" w:hAnsi="Times New Roman" w:cs="Times New Roman"/>
          <w:sz w:val="24"/>
          <w:szCs w:val="24"/>
          <w:lang w:val="lt-LT"/>
        </w:rPr>
        <w:t>201</w:t>
      </w:r>
      <w:r>
        <w:rPr>
          <w:rFonts w:ascii="Times New Roman" w:eastAsia="Times New Roman" w:hAnsi="Times New Roman" w:cs="Times New Roman"/>
          <w:sz w:val="24"/>
          <w:szCs w:val="24"/>
          <w:lang w:val="lt-LT"/>
        </w:rPr>
        <w:t>5</w:t>
      </w:r>
      <w:r w:rsidR="00120AFF">
        <w:rPr>
          <w:rFonts w:ascii="Times New Roman" w:eastAsia="Times New Roman" w:hAnsi="Times New Roman" w:cs="Times New Roman"/>
          <w:sz w:val="24"/>
          <w:szCs w:val="24"/>
          <w:lang w:val="lt-LT"/>
        </w:rPr>
        <w:t xml:space="preserve"> metų gruodžio mėn. 31 d. įmonėje dirbo 22 darbuotojai:</w:t>
      </w:r>
    </w:p>
    <w:p w:rsidR="00976CB5" w:rsidRDefault="00120AFF">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- 4 moterys;</w:t>
      </w:r>
    </w:p>
    <w:p w:rsidR="00976CB5" w:rsidRDefault="00120AFF">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- 18 vyrų.</w:t>
      </w:r>
    </w:p>
    <w:p w:rsidR="00976CB5" w:rsidRDefault="00120AFF">
      <w:pPr>
        <w:spacing w:after="0" w:line="240" w:lineRule="auto"/>
        <w:ind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Iš jų, 18 pilną ir 4 nepilną darbo dieną.</w:t>
      </w:r>
    </w:p>
    <w:p w:rsidR="00976CB5" w:rsidRDefault="00120AFF">
      <w:pPr>
        <w:spacing w:after="0" w:line="240" w:lineRule="auto"/>
        <w:ind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Darbuotojų pasiskirstymas pagal amžių: dirbantys asmenys nuo 23 iki 45 metų.</w:t>
      </w:r>
    </w:p>
    <w:p w:rsidR="00976CB5" w:rsidRDefault="00976CB5">
      <w:pPr>
        <w:spacing w:after="0" w:line="240" w:lineRule="auto"/>
        <w:jc w:val="both"/>
        <w:rPr>
          <w:rFonts w:ascii="Calibri" w:hAnsi="Calibri" w:cs="Calibri"/>
          <w:sz w:val="21"/>
          <w:szCs w:val="21"/>
          <w:lang w:val="lt-LT"/>
        </w:rPr>
      </w:pPr>
    </w:p>
    <w:p w:rsidR="00976CB5" w:rsidRDefault="00120AF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Darbuotojų pasiskirstymas pagal pareigas: 3 vadovai, 3 administracijos darbuotojai, 8 pardavimų ir serviso vadybininkai, 2 techniniai darbuotojai, 5 inžinieriai, 1 sandėlininkas. 15 darbuotojų su aukštuoju išsilavinimu, 5 su aukštesniuoju ir 2 su viduriniu išsilavinimu. </w:t>
      </w:r>
      <w:r w:rsidRPr="005B18E0">
        <w:rPr>
          <w:rFonts w:ascii="Times New Roman" w:hAnsi="Times New Roman" w:cs="Times New Roman"/>
          <w:sz w:val="24"/>
          <w:szCs w:val="24"/>
          <w:lang w:val="lt-LT"/>
        </w:rPr>
        <w:t>2014</w:t>
      </w:r>
      <w:r>
        <w:rPr>
          <w:rFonts w:ascii="Times New Roman" w:hAnsi="Times New Roman" w:cs="Times New Roman"/>
          <w:sz w:val="24"/>
          <w:szCs w:val="24"/>
          <w:lang w:val="lt-LT"/>
        </w:rPr>
        <w:t xml:space="preserve"> metais išorinis darbuotojų judėjimas pasikeitė taip: 1 darbuotojas išėjo, 2 darbuotojai buvo priimti.</w:t>
      </w:r>
    </w:p>
    <w:p w:rsidR="00976CB5" w:rsidRDefault="00976CB5">
      <w:pPr>
        <w:spacing w:after="0" w:line="240" w:lineRule="auto"/>
        <w:rPr>
          <w:rFonts w:ascii="Sylfaen" w:hAnsi="Sylfaen" w:cs="Sylfaen"/>
          <w:sz w:val="23"/>
          <w:szCs w:val="23"/>
          <w:lang w:val="lt-LT"/>
        </w:rPr>
      </w:pPr>
    </w:p>
    <w:p w:rsidR="00976CB5" w:rsidRDefault="00976CB5">
      <w:pPr>
        <w:spacing w:after="0" w:line="240" w:lineRule="auto"/>
        <w:rPr>
          <w:rFonts w:ascii="Sylfaen" w:hAnsi="Sylfaen" w:cs="Sylfaen"/>
          <w:sz w:val="23"/>
          <w:szCs w:val="23"/>
          <w:lang w:val="lt-LT"/>
        </w:rPr>
      </w:pPr>
    </w:p>
    <w:p w:rsidR="00976CB5" w:rsidRDefault="00120AFF">
      <w:pPr>
        <w:spacing w:after="0" w:line="240" w:lineRule="auto"/>
        <w:rPr>
          <w:rFonts w:ascii="Times New Roman" w:hAnsi="Times New Roman" w:cs="Times New Roman"/>
          <w:b/>
          <w:iCs/>
          <w:sz w:val="24"/>
          <w:szCs w:val="24"/>
          <w:lang w:val="lt-LT"/>
        </w:rPr>
      </w:pPr>
      <w:r>
        <w:rPr>
          <w:rFonts w:ascii="Times New Roman" w:hAnsi="Times New Roman" w:cs="Times New Roman"/>
          <w:b/>
          <w:iCs/>
          <w:sz w:val="24"/>
          <w:szCs w:val="24"/>
          <w:lang w:val="lt-LT"/>
        </w:rPr>
        <w:t>Finansiniai rodikliai</w:t>
      </w:r>
    </w:p>
    <w:p w:rsidR="00976CB5" w:rsidRDefault="00976CB5">
      <w:pPr>
        <w:spacing w:after="0" w:line="240" w:lineRule="auto"/>
        <w:rPr>
          <w:rFonts w:ascii="Times New Roman" w:hAnsi="Times New Roman" w:cs="Times New Roman"/>
          <w:b/>
          <w:iCs/>
          <w:sz w:val="24"/>
          <w:szCs w:val="24"/>
          <w:lang w:val="lt-LT"/>
        </w:rPr>
      </w:pPr>
    </w:p>
    <w:p w:rsidR="00976CB5" w:rsidRDefault="00120AFF">
      <w:pPr>
        <w:ind w:firstLine="720"/>
        <w:jc w:val="both"/>
        <w:rPr>
          <w:rFonts w:ascii="Times New Roman" w:hAnsi="Times New Roman"/>
          <w:sz w:val="24"/>
          <w:szCs w:val="24"/>
          <w:lang w:val="lt-LT"/>
        </w:rPr>
      </w:pPr>
      <w:r w:rsidRPr="007F1168">
        <w:rPr>
          <w:rFonts w:ascii="Times New Roman" w:hAnsi="Times New Roman"/>
          <w:sz w:val="24"/>
          <w:szCs w:val="24"/>
          <w:lang w:val="lt-LT"/>
        </w:rPr>
        <w:t xml:space="preserve">Kompanijos pardavimai </w:t>
      </w:r>
      <w:r w:rsidR="005B18E0" w:rsidRPr="007F1168">
        <w:rPr>
          <w:rFonts w:ascii="Times New Roman" w:hAnsi="Times New Roman"/>
          <w:sz w:val="24"/>
          <w:szCs w:val="24"/>
          <w:lang w:val="lt-LT"/>
        </w:rPr>
        <w:t>2015 metais sudarė  3.8 mln. EUR, 2014</w:t>
      </w:r>
      <w:r w:rsidR="007F1168" w:rsidRPr="007F1168">
        <w:rPr>
          <w:rFonts w:ascii="Times New Roman" w:hAnsi="Times New Roman"/>
          <w:sz w:val="24"/>
          <w:szCs w:val="24"/>
          <w:lang w:val="lt-LT"/>
        </w:rPr>
        <w:t xml:space="preserve"> metais – 5.8 mln. EUR</w:t>
      </w:r>
      <w:r w:rsidRPr="007F1168">
        <w:rPr>
          <w:rFonts w:ascii="Times New Roman" w:hAnsi="Times New Roman"/>
          <w:sz w:val="24"/>
          <w:szCs w:val="24"/>
          <w:lang w:val="lt-LT"/>
        </w:rPr>
        <w:t>.</w:t>
      </w:r>
      <w:r>
        <w:rPr>
          <w:rFonts w:ascii="Times New Roman" w:hAnsi="Times New Roman"/>
          <w:sz w:val="24"/>
          <w:szCs w:val="24"/>
          <w:lang w:val="lt-LT"/>
        </w:rPr>
        <w:t xml:space="preserve"> Nuosavas kapitalas </w:t>
      </w:r>
      <w:r w:rsidR="005B18E0" w:rsidRPr="00E048B1">
        <w:rPr>
          <w:rFonts w:ascii="Times New Roman" w:hAnsi="Times New Roman"/>
          <w:sz w:val="24"/>
          <w:szCs w:val="24"/>
          <w:lang w:val="lt-LT"/>
        </w:rPr>
        <w:t>2015</w:t>
      </w:r>
      <w:r>
        <w:rPr>
          <w:rFonts w:ascii="Times New Roman" w:hAnsi="Times New Roman"/>
          <w:sz w:val="24"/>
          <w:szCs w:val="24"/>
          <w:lang w:val="lt-LT"/>
        </w:rPr>
        <w:t xml:space="preserve"> metų gruodžio 31 dieną sudarė </w:t>
      </w:r>
      <w:r w:rsidR="00E048B1">
        <w:rPr>
          <w:rFonts w:ascii="Times New Roman" w:hAnsi="Times New Roman"/>
          <w:sz w:val="24"/>
          <w:szCs w:val="24"/>
          <w:lang w:val="lt-LT"/>
        </w:rPr>
        <w:t xml:space="preserve">0.340 mln. EUR </w:t>
      </w:r>
    </w:p>
    <w:p w:rsidR="00976CB5" w:rsidRDefault="00120AFF">
      <w:pPr>
        <w:ind w:firstLine="720"/>
        <w:jc w:val="both"/>
        <w:rPr>
          <w:rFonts w:ascii="Times New Roman" w:hAnsi="Times New Roman"/>
          <w:sz w:val="24"/>
          <w:szCs w:val="24"/>
          <w:lang w:val="lt-LT"/>
        </w:rPr>
      </w:pPr>
      <w:r w:rsidRPr="00E048B1">
        <w:rPr>
          <w:rFonts w:ascii="Times New Roman" w:hAnsi="Times New Roman"/>
          <w:sz w:val="24"/>
          <w:szCs w:val="24"/>
          <w:lang w:val="lt-LT"/>
        </w:rPr>
        <w:t xml:space="preserve">Pardavimai pagal klientus </w:t>
      </w:r>
      <w:r w:rsidR="005B18E0" w:rsidRPr="00E048B1">
        <w:rPr>
          <w:rFonts w:ascii="Times New Roman" w:hAnsi="Times New Roman"/>
          <w:sz w:val="24"/>
          <w:szCs w:val="24"/>
          <w:lang w:val="lt-LT"/>
        </w:rPr>
        <w:t>2015</w:t>
      </w:r>
      <w:r w:rsidRPr="00E048B1">
        <w:rPr>
          <w:rFonts w:ascii="Times New Roman" w:hAnsi="Times New Roman"/>
          <w:sz w:val="24"/>
          <w:szCs w:val="24"/>
          <w:lang w:val="lt-LT"/>
        </w:rPr>
        <w:t xml:space="preserve"> metais</w:t>
      </w:r>
      <w:r>
        <w:rPr>
          <w:rFonts w:ascii="Times New Roman" w:hAnsi="Times New Roman"/>
          <w:sz w:val="24"/>
          <w:szCs w:val="24"/>
          <w:lang w:val="lt-LT"/>
        </w:rPr>
        <w:t xml:space="preserve"> pasiskirstė:</w:t>
      </w:r>
    </w:p>
    <w:p w:rsidR="00976CB5" w:rsidRDefault="00120AFF">
      <w:pPr>
        <w:jc w:val="both"/>
        <w:rPr>
          <w:rFonts w:ascii="Times New Roman" w:hAnsi="Times New Roman"/>
          <w:sz w:val="24"/>
          <w:szCs w:val="24"/>
          <w:lang w:val="lt-LT"/>
        </w:rPr>
      </w:pPr>
      <w:r>
        <w:rPr>
          <w:rFonts w:ascii="Times New Roman" w:hAnsi="Times New Roman"/>
          <w:sz w:val="24"/>
          <w:szCs w:val="24"/>
          <w:lang w:val="lt-LT"/>
        </w:rPr>
        <w:t>55 % - juridiniams asmenims;</w:t>
      </w:r>
    </w:p>
    <w:p w:rsidR="00976CB5" w:rsidRDefault="00120AFF">
      <w:pPr>
        <w:jc w:val="both"/>
        <w:rPr>
          <w:rFonts w:ascii="Times New Roman" w:hAnsi="Times New Roman"/>
          <w:sz w:val="24"/>
          <w:szCs w:val="24"/>
          <w:lang w:val="lt-LT"/>
        </w:rPr>
      </w:pPr>
      <w:r>
        <w:rPr>
          <w:rFonts w:ascii="Times New Roman" w:hAnsi="Times New Roman"/>
          <w:sz w:val="24"/>
          <w:szCs w:val="24"/>
          <w:lang w:val="lt-LT"/>
        </w:rPr>
        <w:t>40  % - biudžetinėms organizacijoms;</w:t>
      </w:r>
    </w:p>
    <w:p w:rsidR="00976CB5" w:rsidRDefault="00120AFF">
      <w:pPr>
        <w:jc w:val="both"/>
        <w:rPr>
          <w:rFonts w:ascii="Times New Roman" w:hAnsi="Times New Roman"/>
          <w:sz w:val="24"/>
          <w:szCs w:val="24"/>
          <w:lang w:val="lt-LT"/>
        </w:rPr>
      </w:pPr>
      <w:r>
        <w:rPr>
          <w:rFonts w:ascii="Times New Roman" w:hAnsi="Times New Roman"/>
          <w:sz w:val="24"/>
          <w:szCs w:val="24"/>
          <w:lang w:val="lt-LT"/>
        </w:rPr>
        <w:t>  5  % - fiziniams asmenims.</w:t>
      </w:r>
    </w:p>
    <w:p w:rsidR="00976CB5" w:rsidRDefault="005B18E0">
      <w:pPr>
        <w:ind w:firstLine="720"/>
        <w:jc w:val="both"/>
        <w:rPr>
          <w:rFonts w:ascii="Times New Roman" w:hAnsi="Times New Roman"/>
          <w:sz w:val="24"/>
          <w:szCs w:val="24"/>
          <w:lang w:val="lt-LT"/>
        </w:rPr>
      </w:pPr>
      <w:r w:rsidRPr="00E048B1">
        <w:rPr>
          <w:rFonts w:ascii="Times New Roman" w:hAnsi="Times New Roman"/>
          <w:sz w:val="24"/>
          <w:szCs w:val="24"/>
          <w:lang w:val="lt-LT"/>
        </w:rPr>
        <w:t>201</w:t>
      </w:r>
      <w:r>
        <w:rPr>
          <w:rFonts w:ascii="Times New Roman" w:hAnsi="Times New Roman"/>
          <w:sz w:val="24"/>
          <w:szCs w:val="24"/>
          <w:lang w:val="lt-LT"/>
        </w:rPr>
        <w:t>5</w:t>
      </w:r>
      <w:r w:rsidR="00120AFF">
        <w:rPr>
          <w:rFonts w:ascii="Times New Roman" w:hAnsi="Times New Roman"/>
          <w:sz w:val="24"/>
          <w:szCs w:val="24"/>
          <w:lang w:val="lt-LT"/>
        </w:rPr>
        <w:t xml:space="preserve"> metais ko</w:t>
      </w:r>
      <w:r w:rsidR="00E048B1">
        <w:rPr>
          <w:rFonts w:ascii="Times New Roman" w:hAnsi="Times New Roman"/>
          <w:sz w:val="24"/>
          <w:szCs w:val="24"/>
          <w:lang w:val="lt-LT"/>
        </w:rPr>
        <w:t xml:space="preserve">mpanija pagamino ir pardavė 5400 </w:t>
      </w:r>
      <w:r w:rsidR="00120AFF">
        <w:rPr>
          <w:rFonts w:ascii="Times New Roman" w:hAnsi="Times New Roman"/>
          <w:sz w:val="24"/>
          <w:szCs w:val="24"/>
          <w:lang w:val="lt-LT"/>
        </w:rPr>
        <w:t>vnt. „</w:t>
      </w:r>
      <w:proofErr w:type="spellStart"/>
      <w:r w:rsidR="00120AFF">
        <w:rPr>
          <w:rFonts w:ascii="Times New Roman" w:hAnsi="Times New Roman"/>
          <w:sz w:val="24"/>
          <w:szCs w:val="24"/>
          <w:lang w:val="lt-LT"/>
        </w:rPr>
        <w:t>Magnum</w:t>
      </w:r>
      <w:proofErr w:type="spellEnd"/>
      <w:r w:rsidR="00120AFF">
        <w:rPr>
          <w:rFonts w:ascii="Times New Roman" w:hAnsi="Times New Roman"/>
          <w:sz w:val="24"/>
          <w:szCs w:val="24"/>
          <w:lang w:val="lt-LT"/>
        </w:rPr>
        <w:t xml:space="preserve">“ prekiniu ženklu pažymėtų stacionarių kompiuterių. Kompiuterinių sistemų priežiūros paslauga „IT </w:t>
      </w:r>
      <w:proofErr w:type="spellStart"/>
      <w:r w:rsidR="00120AFF">
        <w:rPr>
          <w:rFonts w:ascii="Times New Roman" w:hAnsi="Times New Roman"/>
          <w:sz w:val="24"/>
          <w:szCs w:val="24"/>
          <w:lang w:val="lt-LT"/>
        </w:rPr>
        <w:t>master</w:t>
      </w:r>
      <w:proofErr w:type="spellEnd"/>
      <w:r w:rsidR="00120AFF">
        <w:rPr>
          <w:rFonts w:ascii="Times New Roman" w:hAnsi="Times New Roman"/>
          <w:sz w:val="24"/>
          <w:szCs w:val="24"/>
          <w:lang w:val="lt-LT"/>
        </w:rPr>
        <w:t xml:space="preserve">“, </w:t>
      </w:r>
      <w:r w:rsidRPr="00E048B1">
        <w:rPr>
          <w:rFonts w:ascii="Times New Roman" w:hAnsi="Times New Roman"/>
          <w:sz w:val="24"/>
          <w:szCs w:val="24"/>
          <w:lang w:val="lt-LT"/>
        </w:rPr>
        <w:t>2015</w:t>
      </w:r>
      <w:r w:rsidR="00120AFF">
        <w:rPr>
          <w:rFonts w:ascii="Times New Roman" w:hAnsi="Times New Roman"/>
          <w:sz w:val="24"/>
          <w:szCs w:val="24"/>
          <w:lang w:val="lt-LT"/>
        </w:rPr>
        <w:t xml:space="preserve"> metų gruodžio mėnesio 31</w:t>
      </w:r>
      <w:r w:rsidR="00E048B1">
        <w:rPr>
          <w:rFonts w:ascii="Times New Roman" w:hAnsi="Times New Roman"/>
          <w:sz w:val="24"/>
          <w:szCs w:val="24"/>
          <w:lang w:val="lt-LT"/>
        </w:rPr>
        <w:t xml:space="preserve"> dienos duomenimis, naudojosi 74</w:t>
      </w:r>
      <w:r w:rsidR="00120AFF">
        <w:rPr>
          <w:rFonts w:ascii="Times New Roman" w:hAnsi="Times New Roman"/>
          <w:sz w:val="24"/>
          <w:szCs w:val="24"/>
          <w:lang w:val="lt-LT"/>
        </w:rPr>
        <w:t xml:space="preserve"> Lietuvos įmonės, jų filialai.</w:t>
      </w:r>
    </w:p>
    <w:p w:rsidR="00976CB5" w:rsidRDefault="00976CB5">
      <w:pPr>
        <w:spacing w:after="0" w:line="240" w:lineRule="auto"/>
        <w:jc w:val="both"/>
        <w:rPr>
          <w:rFonts w:ascii="Calibri" w:hAnsi="Calibri"/>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976CB5">
      <w:pPr>
        <w:spacing w:after="0" w:line="240" w:lineRule="auto"/>
        <w:jc w:val="both"/>
        <w:rPr>
          <w:rFonts w:ascii="Sylfaen" w:hAnsi="Sylfaen" w:cs="Sylfaen"/>
          <w:sz w:val="23"/>
          <w:szCs w:val="23"/>
          <w:lang w:val="lt-LT"/>
        </w:rPr>
      </w:pPr>
    </w:p>
    <w:p w:rsidR="00976CB5" w:rsidRDefault="00120AFF">
      <w:pPr>
        <w:pStyle w:val="ListParagraph"/>
        <w:numPr>
          <w:ilvl w:val="0"/>
          <w:numId w:val="1"/>
        </w:numPr>
        <w:spacing w:after="0" w:line="240" w:lineRule="auto"/>
        <w:rPr>
          <w:rFonts w:ascii="Times New Roman" w:hAnsi="Times New Roman" w:cs="Times New Roman"/>
          <w:b/>
          <w:bCs/>
          <w:sz w:val="31"/>
          <w:szCs w:val="31"/>
        </w:rPr>
      </w:pPr>
      <w:proofErr w:type="spellStart"/>
      <w:r>
        <w:rPr>
          <w:rFonts w:ascii="Times New Roman" w:hAnsi="Times New Roman" w:cs="Times New Roman"/>
          <w:b/>
          <w:bCs/>
          <w:sz w:val="31"/>
          <w:szCs w:val="31"/>
        </w:rPr>
        <w:t>Bendrovės</w:t>
      </w:r>
      <w:proofErr w:type="spellEnd"/>
      <w:r>
        <w:rPr>
          <w:rFonts w:ascii="Times New Roman" w:hAnsi="Times New Roman" w:cs="Times New Roman"/>
          <w:b/>
          <w:bCs/>
          <w:sz w:val="31"/>
          <w:szCs w:val="31"/>
        </w:rPr>
        <w:t xml:space="preserve"> </w:t>
      </w:r>
      <w:proofErr w:type="spellStart"/>
      <w:r>
        <w:rPr>
          <w:rFonts w:ascii="Times New Roman" w:hAnsi="Times New Roman" w:cs="Times New Roman"/>
          <w:b/>
          <w:bCs/>
          <w:sz w:val="31"/>
          <w:szCs w:val="31"/>
        </w:rPr>
        <w:t>valdymas</w:t>
      </w:r>
      <w:proofErr w:type="spellEnd"/>
    </w:p>
    <w:p w:rsidR="00976CB5" w:rsidRDefault="00976CB5">
      <w:pPr>
        <w:spacing w:after="0" w:line="240" w:lineRule="auto"/>
        <w:ind w:firstLine="360"/>
        <w:jc w:val="both"/>
        <w:rPr>
          <w:rFonts w:ascii="Times-Roman" w:hAnsi="Times-Roman" w:cs="Times-Roman"/>
          <w:sz w:val="23"/>
          <w:szCs w:val="23"/>
          <w:lang w:val="lt-LT"/>
        </w:rPr>
      </w:pPr>
    </w:p>
    <w:p w:rsidR="00976CB5" w:rsidRDefault="00120AF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bendrovės valdymo organai – visuotinis akcininkų susirinkimas ir direktorius. Visuotinio akcininkų susirinkimo sprendimai, priimti bendrovės įstatuose numatytais visuotinio akcininkų susirinkimo kompetencijos klausimais, privalomi akcininkams ir direktoriui. Direktorius renkamas visuotinio akcininkų susirinkimo. Direktorius organizuoja kasdienę bendrovės veiklą.</w:t>
      </w:r>
    </w:p>
    <w:p w:rsidR="00976CB5" w:rsidRDefault="00120AF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Įmonės akcininkai yra 2 fiziniai asmenys, iš kurių 2 dirba bendrovėje.</w:t>
      </w:r>
    </w:p>
    <w:p w:rsidR="00976CB5" w:rsidRDefault="00120AF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Įmonėje yra 4 skyriai: gamyba kartu su servisu, „IT </w:t>
      </w:r>
      <w:proofErr w:type="spellStart"/>
      <w:r>
        <w:rPr>
          <w:rFonts w:ascii="Times New Roman" w:eastAsia="Times New Roman" w:hAnsi="Times New Roman" w:cs="Times New Roman"/>
          <w:sz w:val="24"/>
          <w:szCs w:val="24"/>
          <w:lang w:val="lt-LT"/>
        </w:rPr>
        <w:t>master</w:t>
      </w:r>
      <w:proofErr w:type="spellEnd"/>
      <w:r>
        <w:rPr>
          <w:rFonts w:ascii="Times New Roman" w:eastAsia="Times New Roman" w:hAnsi="Times New Roman" w:cs="Times New Roman"/>
          <w:sz w:val="24"/>
          <w:szCs w:val="24"/>
          <w:lang w:val="lt-LT"/>
        </w:rPr>
        <w:t>“, pardavimų skyrius ir administracija.</w:t>
      </w:r>
    </w:p>
    <w:p w:rsidR="00976CB5" w:rsidRDefault="00120AF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Schemoje Nr. 1 pavaizduota valdymo struktūra įmonėje </w:t>
      </w:r>
      <w:r w:rsidR="001503BF" w:rsidRPr="001503BF">
        <w:rPr>
          <w:rFonts w:ascii="Times New Roman" w:eastAsia="Times New Roman" w:hAnsi="Times New Roman" w:cs="Times New Roman"/>
          <w:sz w:val="24"/>
          <w:szCs w:val="24"/>
          <w:lang w:val="lt-LT"/>
        </w:rPr>
        <w:t>201</w:t>
      </w:r>
      <w:r w:rsidR="001503BF">
        <w:rPr>
          <w:rFonts w:ascii="Times New Roman" w:eastAsia="Times New Roman" w:hAnsi="Times New Roman" w:cs="Times New Roman"/>
          <w:sz w:val="24"/>
          <w:szCs w:val="24"/>
          <w:lang w:val="lt-LT"/>
        </w:rPr>
        <w:t>5</w:t>
      </w:r>
      <w:r>
        <w:rPr>
          <w:rFonts w:ascii="Times New Roman" w:eastAsia="Times New Roman" w:hAnsi="Times New Roman" w:cs="Times New Roman"/>
          <w:sz w:val="24"/>
          <w:szCs w:val="24"/>
          <w:lang w:val="lt-LT"/>
        </w:rPr>
        <w:t xml:space="preserve"> metais:</w:t>
      </w:r>
    </w:p>
    <w:p w:rsidR="00976CB5" w:rsidRDefault="00120AFF">
      <w:pPr>
        <w:spacing w:beforeAutospacing="1" w:afterAutospacing="1" w:line="240" w:lineRule="auto"/>
        <w:outlineLvl w:val="1"/>
        <w:rPr>
          <w:rFonts w:ascii="Times New Roman" w:hAnsi="Times New Roman" w:cs="Times New Roman"/>
          <w:b/>
          <w:bCs/>
          <w:sz w:val="31"/>
          <w:szCs w:val="31"/>
          <w:lang w:val="lt-LT"/>
        </w:rPr>
      </w:pPr>
      <w:r>
        <w:rPr>
          <w:noProof/>
          <w:lang w:val="lt-LT" w:eastAsia="lt-LT"/>
        </w:rPr>
        <w:drawing>
          <wp:inline distT="0" distB="0" distL="0" distR="0">
            <wp:extent cx="5762625" cy="1924050"/>
            <wp:effectExtent l="0" t="0" r="0" b="0"/>
            <wp:docPr id="1"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3"/>
                    <pic:cNvPicPr>
                      <a:picLocks noChangeAspect="1" noChangeArrowheads="1"/>
                    </pic:cNvPicPr>
                  </pic:nvPicPr>
                  <pic:blipFill>
                    <a:blip r:embed="rId10"/>
                    <a:stretch>
                      <a:fillRect/>
                    </a:stretch>
                  </pic:blipFill>
                  <pic:spPr bwMode="auto">
                    <a:xfrm>
                      <a:off x="0" y="0"/>
                      <a:ext cx="5762625" cy="1924050"/>
                    </a:xfrm>
                    <a:prstGeom prst="rect">
                      <a:avLst/>
                    </a:prstGeom>
                  </pic:spPr>
                </pic:pic>
              </a:graphicData>
            </a:graphic>
          </wp:inline>
        </w:drawing>
      </w:r>
    </w:p>
    <w:p w:rsidR="00976CB5" w:rsidRDefault="00120AFF">
      <w:pPr>
        <w:tabs>
          <w:tab w:val="left" w:pos="5985"/>
        </w:tabs>
        <w:rPr>
          <w:rFonts w:ascii="Times New Roman" w:hAnsi="Times New Roman" w:cs="Times New Roman"/>
          <w:sz w:val="19"/>
          <w:szCs w:val="19"/>
        </w:rPr>
      </w:pPr>
      <w:r>
        <w:rPr>
          <w:rFonts w:ascii="Times New Roman" w:hAnsi="Times New Roman" w:cs="Times New Roman"/>
          <w:sz w:val="31"/>
          <w:szCs w:val="31"/>
          <w:lang w:val="lt-LT"/>
        </w:rPr>
        <w:tab/>
      </w:r>
      <w:r>
        <w:rPr>
          <w:rFonts w:ascii="Times New Roman" w:hAnsi="Times New Roman" w:cs="Times New Roman"/>
          <w:sz w:val="19"/>
          <w:szCs w:val="19"/>
        </w:rPr>
        <w:t xml:space="preserve">Schema </w:t>
      </w:r>
      <w:proofErr w:type="spellStart"/>
      <w:r>
        <w:rPr>
          <w:rFonts w:ascii="Times New Roman" w:hAnsi="Times New Roman" w:cs="Times New Roman"/>
          <w:sz w:val="19"/>
          <w:szCs w:val="19"/>
        </w:rPr>
        <w:t>Nr</w:t>
      </w:r>
      <w:proofErr w:type="spellEnd"/>
      <w:r>
        <w:rPr>
          <w:rFonts w:ascii="Times New Roman" w:hAnsi="Times New Roman" w:cs="Times New Roman"/>
          <w:sz w:val="19"/>
          <w:szCs w:val="19"/>
        </w:rPr>
        <w:t xml:space="preserve">. 1. UAB „Inida“ </w:t>
      </w:r>
      <w:proofErr w:type="spellStart"/>
      <w:r>
        <w:rPr>
          <w:rFonts w:ascii="Times New Roman" w:hAnsi="Times New Roman" w:cs="Times New Roman"/>
          <w:sz w:val="19"/>
          <w:szCs w:val="19"/>
        </w:rPr>
        <w:t>struktūra</w:t>
      </w:r>
      <w:proofErr w:type="spellEnd"/>
    </w:p>
    <w:p w:rsidR="00976CB5" w:rsidRDefault="00976CB5">
      <w:pPr>
        <w:tabs>
          <w:tab w:val="left" w:pos="5985"/>
        </w:tabs>
        <w:rPr>
          <w:rFonts w:ascii="Times New Roman" w:hAnsi="Times New Roman" w:cs="Times New Roman"/>
          <w:sz w:val="19"/>
          <w:szCs w:val="19"/>
        </w:rPr>
      </w:pPr>
    </w:p>
    <w:p w:rsidR="00976CB5" w:rsidRDefault="00976CB5">
      <w:pPr>
        <w:tabs>
          <w:tab w:val="left" w:pos="5985"/>
        </w:tabs>
        <w:rPr>
          <w:rFonts w:ascii="Times New Roman" w:hAnsi="Times New Roman" w:cs="Times New Roman"/>
          <w:sz w:val="19"/>
          <w:szCs w:val="19"/>
        </w:rPr>
      </w:pPr>
    </w:p>
    <w:p w:rsidR="00976CB5" w:rsidRDefault="00976CB5">
      <w:pPr>
        <w:tabs>
          <w:tab w:val="left" w:pos="5985"/>
        </w:tabs>
        <w:rPr>
          <w:rFonts w:ascii="Times New Roman" w:hAnsi="Times New Roman" w:cs="Times New Roman"/>
          <w:sz w:val="19"/>
          <w:szCs w:val="19"/>
        </w:rPr>
      </w:pPr>
    </w:p>
    <w:p w:rsidR="00DC472F" w:rsidRDefault="00DC472F">
      <w:pPr>
        <w:tabs>
          <w:tab w:val="left" w:pos="5985"/>
        </w:tabs>
        <w:rPr>
          <w:rFonts w:ascii="Times New Roman" w:hAnsi="Times New Roman" w:cs="Times New Roman"/>
          <w:sz w:val="19"/>
          <w:szCs w:val="19"/>
        </w:rPr>
      </w:pPr>
    </w:p>
    <w:p w:rsidR="00976CB5" w:rsidRDefault="00120AFF">
      <w:pPr>
        <w:pStyle w:val="ListParagraph"/>
        <w:numPr>
          <w:ilvl w:val="0"/>
          <w:numId w:val="1"/>
        </w:numPr>
        <w:tabs>
          <w:tab w:val="left" w:pos="5985"/>
        </w:tabs>
        <w:rPr>
          <w:rFonts w:ascii="Times New Roman" w:hAnsi="Times New Roman" w:cs="Times New Roman"/>
          <w:b/>
          <w:bCs/>
          <w:sz w:val="31"/>
          <w:szCs w:val="31"/>
          <w:lang w:val="lt-LT"/>
        </w:rPr>
      </w:pPr>
      <w:r>
        <w:rPr>
          <w:rFonts w:ascii="Times New Roman" w:hAnsi="Times New Roman" w:cs="Times New Roman"/>
          <w:b/>
          <w:bCs/>
          <w:sz w:val="31"/>
          <w:szCs w:val="31"/>
          <w:lang w:val="lt-LT"/>
        </w:rPr>
        <w:t>Įmonės socialinės atsakomybės įgyvendinimas</w:t>
      </w:r>
    </w:p>
    <w:p w:rsidR="00976CB5" w:rsidRPr="004C5ED7" w:rsidRDefault="00120AFF">
      <w:pPr>
        <w:spacing w:after="0" w:line="240" w:lineRule="auto"/>
        <w:ind w:firstLine="360"/>
        <w:jc w:val="both"/>
        <w:rPr>
          <w:rFonts w:ascii="Times New Roman" w:eastAsia="Times New Roman" w:hAnsi="Times New Roman" w:cs="Times New Roman"/>
          <w:sz w:val="24"/>
          <w:szCs w:val="24"/>
          <w:lang w:val="lt-LT"/>
        </w:rPr>
      </w:pPr>
      <w:r w:rsidRPr="004C5ED7">
        <w:rPr>
          <w:rFonts w:ascii="Times New Roman" w:eastAsia="Times New Roman" w:hAnsi="Times New Roman" w:cs="Times New Roman"/>
          <w:sz w:val="24"/>
          <w:szCs w:val="24"/>
          <w:lang w:val="lt-LT"/>
        </w:rPr>
        <w:t xml:space="preserve">2014 metais atnaujinome 2011 metais įdiegtą kokybės valdymo sistemą – ISO 9001:2008. Tai viena pagrindinių priemonių užtikrinančių mūsų patikimumą klientui – efektyviai funkcionuojančias vadybos sistemas, kurios lemia įmonėje vykdomų procesų nuoseklumą ir apibrėžtumą, sistemingą užsibrėžtų tikslų įgyvendinimą, leidžia įgyti didesnį naudotojų pasitikėjimą. </w:t>
      </w:r>
    </w:p>
    <w:p w:rsidR="00976CB5" w:rsidRDefault="00120AFF">
      <w:pPr>
        <w:spacing w:after="0" w:line="240" w:lineRule="auto"/>
        <w:ind w:firstLine="360"/>
        <w:jc w:val="both"/>
        <w:rPr>
          <w:rFonts w:ascii="Times New Roman" w:eastAsia="Times New Roman" w:hAnsi="Times New Roman" w:cs="Times New Roman"/>
          <w:sz w:val="24"/>
          <w:szCs w:val="24"/>
          <w:lang w:val="lt-LT"/>
        </w:rPr>
      </w:pPr>
      <w:r w:rsidRPr="004C5ED7">
        <w:rPr>
          <w:rFonts w:ascii="Times New Roman" w:eastAsia="Times New Roman" w:hAnsi="Times New Roman" w:cs="Times New Roman"/>
          <w:sz w:val="24"/>
          <w:szCs w:val="24"/>
          <w:lang w:val="lt-LT"/>
        </w:rPr>
        <w:t xml:space="preserve">Kartu </w:t>
      </w:r>
      <w:r w:rsidR="004C5ED7" w:rsidRPr="004C5ED7">
        <w:rPr>
          <w:rFonts w:ascii="Times New Roman" w:eastAsia="Times New Roman" w:hAnsi="Times New Roman" w:cs="Times New Roman"/>
          <w:sz w:val="24"/>
          <w:szCs w:val="24"/>
          <w:lang w:val="lt-LT"/>
        </w:rPr>
        <w:t xml:space="preserve">2014 metais </w:t>
      </w:r>
      <w:r w:rsidRPr="004C5ED7">
        <w:rPr>
          <w:rFonts w:ascii="Times New Roman" w:eastAsia="Times New Roman" w:hAnsi="Times New Roman" w:cs="Times New Roman"/>
          <w:sz w:val="24"/>
          <w:szCs w:val="24"/>
          <w:lang w:val="lt-LT"/>
        </w:rPr>
        <w:t>atnaujinome ir aplinkos apsaugos vadybos sistemą ISO 14001:2005. Vadovaudamasi šia sistema įmonė planuoja ir kontroliuoja kuro, elektros energijos, vandens</w:t>
      </w:r>
      <w:r>
        <w:rPr>
          <w:rFonts w:ascii="Times New Roman" w:eastAsia="Times New Roman" w:hAnsi="Times New Roman" w:cs="Times New Roman"/>
          <w:sz w:val="24"/>
          <w:szCs w:val="24"/>
          <w:lang w:val="lt-LT"/>
        </w:rPr>
        <w:t xml:space="preserve"> ir popieriaus naudojimą, rūšiuoja ir utilizuoja atliekas, gamyboje naudoja aplinkai nekenksmingus komponentus. </w:t>
      </w:r>
    </w:p>
    <w:p w:rsidR="00976CB5" w:rsidRDefault="00976CB5">
      <w:pPr>
        <w:spacing w:after="0" w:line="240" w:lineRule="auto"/>
        <w:ind w:left="360"/>
        <w:rPr>
          <w:rFonts w:ascii="Sylfaen" w:hAnsi="Sylfaen" w:cs="Sylfaen"/>
          <w:sz w:val="23"/>
          <w:szCs w:val="23"/>
          <w:lang w:val="lt-LT"/>
        </w:rPr>
      </w:pPr>
    </w:p>
    <w:p w:rsidR="00976CB5" w:rsidRDefault="00976CB5">
      <w:pPr>
        <w:spacing w:after="0" w:line="240" w:lineRule="auto"/>
        <w:ind w:left="360"/>
        <w:rPr>
          <w:rFonts w:ascii="Sylfaen" w:hAnsi="Sylfaen" w:cs="Sylfaen"/>
          <w:sz w:val="23"/>
          <w:szCs w:val="23"/>
          <w:lang w:val="lt-LT"/>
        </w:rPr>
      </w:pPr>
    </w:p>
    <w:p w:rsidR="00390C33" w:rsidRDefault="00390C33">
      <w:pPr>
        <w:spacing w:after="0" w:line="240" w:lineRule="auto"/>
        <w:ind w:left="360"/>
        <w:rPr>
          <w:rFonts w:ascii="Times New Roman" w:hAnsi="Times New Roman" w:cs="Times New Roman"/>
          <w:b/>
          <w:iCs/>
          <w:sz w:val="24"/>
          <w:szCs w:val="24"/>
          <w:lang w:val="lt-LT"/>
        </w:rPr>
      </w:pPr>
    </w:p>
    <w:p w:rsidR="00390C33" w:rsidRDefault="00390C33">
      <w:pPr>
        <w:spacing w:after="0" w:line="240" w:lineRule="auto"/>
        <w:ind w:left="360"/>
        <w:rPr>
          <w:rFonts w:ascii="Times New Roman" w:hAnsi="Times New Roman" w:cs="Times New Roman"/>
          <w:b/>
          <w:iCs/>
          <w:sz w:val="24"/>
          <w:szCs w:val="24"/>
          <w:lang w:val="lt-LT"/>
        </w:rPr>
      </w:pPr>
    </w:p>
    <w:p w:rsidR="00390C33" w:rsidRDefault="00390C33">
      <w:pPr>
        <w:spacing w:after="0" w:line="240" w:lineRule="auto"/>
        <w:ind w:left="360"/>
        <w:rPr>
          <w:rFonts w:ascii="Times New Roman" w:hAnsi="Times New Roman" w:cs="Times New Roman"/>
          <w:b/>
          <w:iCs/>
          <w:sz w:val="24"/>
          <w:szCs w:val="24"/>
          <w:lang w:val="lt-LT"/>
        </w:rPr>
      </w:pPr>
    </w:p>
    <w:p w:rsidR="00976CB5" w:rsidRDefault="00120AFF">
      <w:pPr>
        <w:spacing w:after="0" w:line="240" w:lineRule="auto"/>
        <w:ind w:left="360"/>
        <w:rPr>
          <w:rFonts w:ascii="Times New Roman" w:hAnsi="Times New Roman" w:cs="Times New Roman"/>
          <w:b/>
          <w:iCs/>
          <w:sz w:val="24"/>
          <w:szCs w:val="24"/>
          <w:lang w:val="lt-LT"/>
        </w:rPr>
      </w:pPr>
      <w:r>
        <w:rPr>
          <w:rFonts w:ascii="Times New Roman" w:hAnsi="Times New Roman" w:cs="Times New Roman"/>
          <w:b/>
          <w:iCs/>
          <w:sz w:val="24"/>
          <w:szCs w:val="24"/>
          <w:lang w:val="lt-LT"/>
        </w:rPr>
        <w:lastRenderedPageBreak/>
        <w:t>UAB „Inida“ atsakomybės susijusios su rinka principai</w:t>
      </w:r>
    </w:p>
    <w:p w:rsidR="00976CB5" w:rsidRDefault="00976CB5">
      <w:pPr>
        <w:spacing w:after="0" w:line="240" w:lineRule="auto"/>
        <w:ind w:left="360"/>
        <w:rPr>
          <w:rFonts w:ascii="Times New Roman" w:hAnsi="Times New Roman" w:cs="Times New Roman"/>
          <w:b/>
          <w:iCs/>
          <w:sz w:val="24"/>
          <w:szCs w:val="24"/>
          <w:lang w:val="lt-LT"/>
        </w:rPr>
      </w:pPr>
    </w:p>
    <w:p w:rsidR="00976CB5" w:rsidRDefault="00120AF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UAB „Inida“ pagamintų kompiuterių aukšta kokybė, atitikimas aplinkosauginiams reikalavimams.</w:t>
      </w:r>
    </w:p>
    <w:p w:rsidR="00976CB5" w:rsidRDefault="00120AF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Aptarnavimo paslaugų greitis ir atidumas kliento problemai.</w:t>
      </w:r>
    </w:p>
    <w:p w:rsidR="00976CB5" w:rsidRDefault="00120AF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Verslo etika pagrįsta prekyba ir konkurencinis skaidrumas.</w:t>
      </w:r>
    </w:p>
    <w:p w:rsidR="00976CB5" w:rsidRDefault="00120AF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Atsakinga rinkodara.</w:t>
      </w:r>
    </w:p>
    <w:p w:rsidR="00976CB5" w:rsidRDefault="00120AF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Sugebėjimas pateikti rinkai jos keliamus reikalavimus atitinkančius produktus.</w:t>
      </w:r>
    </w:p>
    <w:p w:rsidR="00976CB5" w:rsidRDefault="00120AFF">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Investavimas į gaminių ir jų gamybos procesų kokybę.</w:t>
      </w:r>
    </w:p>
    <w:p w:rsidR="00976CB5" w:rsidRDefault="00976CB5">
      <w:pPr>
        <w:spacing w:after="0" w:line="240" w:lineRule="auto"/>
        <w:ind w:left="360"/>
        <w:rPr>
          <w:rFonts w:ascii="Times New Roman" w:hAnsi="Times New Roman" w:cs="Times New Roman"/>
          <w:b/>
          <w:iCs/>
          <w:sz w:val="24"/>
          <w:szCs w:val="24"/>
          <w:lang w:val="lt-LT"/>
        </w:rPr>
      </w:pPr>
    </w:p>
    <w:p w:rsidR="00976CB5" w:rsidRDefault="00120AF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Esame atviri vartotojų nuomonei, todėl visuomet laukiame pageidavimų, pasiūlymų bei atsiliepimų apie UAB „Inida“ parduodamų prekių ar teikiamų paslaugų aptarnavimo kokybę el. paštu: </w:t>
      </w:r>
      <w:proofErr w:type="spellStart"/>
      <w:r>
        <w:rPr>
          <w:rFonts w:ascii="Times New Roman" w:eastAsia="Times New Roman" w:hAnsi="Times New Roman" w:cs="Times New Roman"/>
          <w:sz w:val="24"/>
          <w:szCs w:val="24"/>
          <w:lang w:val="lt-LT"/>
        </w:rPr>
        <w:t>atsiliepimai@inida.lt</w:t>
      </w:r>
      <w:proofErr w:type="spellEnd"/>
      <w:r>
        <w:rPr>
          <w:rFonts w:ascii="Times New Roman" w:eastAsia="Times New Roman" w:hAnsi="Times New Roman" w:cs="Times New Roman"/>
          <w:sz w:val="24"/>
          <w:szCs w:val="24"/>
          <w:lang w:val="lt-LT"/>
        </w:rPr>
        <w:t xml:space="preserve">. </w:t>
      </w:r>
    </w:p>
    <w:p w:rsidR="00976CB5" w:rsidRDefault="00976CB5">
      <w:pPr>
        <w:spacing w:after="0" w:line="240" w:lineRule="auto"/>
        <w:ind w:left="360"/>
        <w:rPr>
          <w:rFonts w:ascii="Times New Roman" w:hAnsi="Times New Roman" w:cs="Times New Roman"/>
          <w:b/>
          <w:iCs/>
          <w:sz w:val="24"/>
          <w:szCs w:val="24"/>
          <w:lang w:val="lt-LT"/>
        </w:rPr>
      </w:pPr>
    </w:p>
    <w:p w:rsidR="00976CB5" w:rsidRDefault="00976CB5">
      <w:pPr>
        <w:spacing w:after="0" w:line="240" w:lineRule="auto"/>
        <w:ind w:left="360"/>
        <w:rPr>
          <w:rFonts w:ascii="Times New Roman" w:hAnsi="Times New Roman" w:cs="Times New Roman"/>
          <w:b/>
          <w:iCs/>
          <w:sz w:val="24"/>
          <w:szCs w:val="24"/>
          <w:lang w:val="lt-LT"/>
        </w:rPr>
      </w:pPr>
    </w:p>
    <w:p w:rsidR="00976CB5" w:rsidRDefault="00120AFF">
      <w:pPr>
        <w:spacing w:after="0" w:line="240" w:lineRule="auto"/>
        <w:ind w:left="360"/>
        <w:rPr>
          <w:rFonts w:ascii="Times New Roman" w:hAnsi="Times New Roman" w:cs="Times New Roman"/>
          <w:b/>
          <w:iCs/>
          <w:sz w:val="24"/>
          <w:szCs w:val="24"/>
          <w:lang w:val="lt-LT"/>
        </w:rPr>
      </w:pPr>
      <w:r>
        <w:rPr>
          <w:rFonts w:ascii="Times New Roman" w:hAnsi="Times New Roman" w:cs="Times New Roman"/>
          <w:b/>
          <w:iCs/>
          <w:sz w:val="24"/>
          <w:szCs w:val="24"/>
          <w:lang w:val="lt-LT"/>
        </w:rPr>
        <w:t>Aplinkosauga</w:t>
      </w:r>
    </w:p>
    <w:p w:rsidR="00976CB5" w:rsidRDefault="00976CB5">
      <w:pPr>
        <w:spacing w:after="0" w:line="240" w:lineRule="auto"/>
        <w:ind w:left="360"/>
        <w:rPr>
          <w:rFonts w:ascii="Times New Roman" w:hAnsi="Times New Roman" w:cs="Times New Roman"/>
          <w:b/>
          <w:iCs/>
          <w:sz w:val="24"/>
          <w:szCs w:val="24"/>
          <w:lang w:val="lt-LT"/>
        </w:rPr>
      </w:pPr>
    </w:p>
    <w:p w:rsidR="00976CB5" w:rsidRDefault="00120AF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turėdama vieną iš didžiausių kompiuterių gamybos centrų Lietuvoje sprendžia su aplinkosauga susijusius klausimus, nes suvokia savo gaminių galimą žalą gamtai.</w:t>
      </w:r>
    </w:p>
    <w:p w:rsidR="00976CB5" w:rsidRDefault="00120AF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gaminami „</w:t>
      </w:r>
      <w:proofErr w:type="spellStart"/>
      <w:r>
        <w:rPr>
          <w:rFonts w:ascii="Times New Roman" w:eastAsia="Times New Roman" w:hAnsi="Times New Roman" w:cs="Times New Roman"/>
          <w:sz w:val="24"/>
          <w:szCs w:val="24"/>
          <w:lang w:val="lt-LT"/>
        </w:rPr>
        <w:t>Magnum</w:t>
      </w:r>
      <w:proofErr w:type="spellEnd"/>
      <w:r>
        <w:rPr>
          <w:rFonts w:ascii="Times New Roman" w:eastAsia="Times New Roman" w:hAnsi="Times New Roman" w:cs="Times New Roman"/>
          <w:sz w:val="24"/>
          <w:szCs w:val="24"/>
          <w:lang w:val="lt-LT"/>
        </w:rPr>
        <w:t>“ kompiuteriai skirti namams, verslui ir profesionalams. Šių kompiuterių pagrindiniai akcentai – užtikrintas tylus kompiuterio darbas, saugumas naudotojams, iki trijų kartų sumažintas elektros energijos sunaudojimas ir kompiuterio komponentai, kurie pagaminti iš nekenksmingų, gamtos išteklius saugančių medžiagų.</w:t>
      </w:r>
    </w:p>
    <w:p w:rsidR="00976CB5" w:rsidRDefault="00120AFF">
      <w:pPr>
        <w:spacing w:after="0" w:line="240" w:lineRule="auto"/>
        <w:ind w:firstLine="360"/>
        <w:jc w:val="both"/>
      </w:pPr>
      <w:r>
        <w:rPr>
          <w:rFonts w:ascii="Times New Roman" w:eastAsia="Times New Roman" w:hAnsi="Times New Roman" w:cs="Times New Roman"/>
          <w:sz w:val="24"/>
          <w:szCs w:val="24"/>
          <w:lang w:val="lt-LT"/>
        </w:rPr>
        <w:t>Rinkai gaminami „</w:t>
      </w:r>
      <w:proofErr w:type="spellStart"/>
      <w:r>
        <w:rPr>
          <w:rFonts w:ascii="Times New Roman" w:eastAsia="Times New Roman" w:hAnsi="Times New Roman" w:cs="Times New Roman"/>
          <w:sz w:val="24"/>
          <w:szCs w:val="24"/>
          <w:lang w:val="lt-LT"/>
        </w:rPr>
        <w:t>Magnum</w:t>
      </w:r>
      <w:proofErr w:type="spellEnd"/>
      <w:r>
        <w:rPr>
          <w:rFonts w:ascii="Times New Roman" w:eastAsia="Times New Roman" w:hAnsi="Times New Roman" w:cs="Times New Roman"/>
          <w:sz w:val="24"/>
          <w:szCs w:val="24"/>
          <w:lang w:val="lt-LT"/>
        </w:rPr>
        <w:t xml:space="preserve">“ kompiuteriai atitinkantys pasaulinių standartų - </w:t>
      </w:r>
      <w:r w:rsidRPr="00377F74">
        <w:rPr>
          <w:rFonts w:ascii="Times New Roman" w:eastAsia="Times New Roman" w:hAnsi="Times New Roman" w:cs="Times New Roman"/>
          <w:sz w:val="24"/>
          <w:szCs w:val="24"/>
          <w:lang w:val="lt-LT"/>
        </w:rPr>
        <w:t>„</w:t>
      </w:r>
      <w:proofErr w:type="spellStart"/>
      <w:r w:rsidRPr="00377F74">
        <w:rPr>
          <w:rFonts w:ascii="Times New Roman" w:eastAsia="Times New Roman" w:hAnsi="Times New Roman" w:cs="Times New Roman"/>
          <w:sz w:val="24"/>
          <w:szCs w:val="24"/>
          <w:lang w:val="lt-LT"/>
        </w:rPr>
        <w:t>Energy</w:t>
      </w:r>
      <w:proofErr w:type="spellEnd"/>
      <w:r w:rsidRPr="00377F74">
        <w:rPr>
          <w:rFonts w:ascii="Times New Roman" w:eastAsia="Times New Roman" w:hAnsi="Times New Roman" w:cs="Times New Roman"/>
          <w:sz w:val="24"/>
          <w:szCs w:val="24"/>
          <w:lang w:val="lt-LT"/>
        </w:rPr>
        <w:t xml:space="preserve"> </w:t>
      </w:r>
      <w:proofErr w:type="spellStart"/>
      <w:r w:rsidRPr="00377F74">
        <w:rPr>
          <w:rFonts w:ascii="Times New Roman" w:eastAsia="Times New Roman" w:hAnsi="Times New Roman" w:cs="Times New Roman"/>
          <w:sz w:val="24"/>
          <w:szCs w:val="24"/>
          <w:lang w:val="lt-LT"/>
        </w:rPr>
        <w:t>Star</w:t>
      </w:r>
      <w:proofErr w:type="spellEnd"/>
      <w:r w:rsidRPr="00377F74">
        <w:rPr>
          <w:rFonts w:ascii="Times New Roman" w:eastAsia="Times New Roman" w:hAnsi="Times New Roman" w:cs="Times New Roman"/>
          <w:sz w:val="24"/>
          <w:szCs w:val="24"/>
          <w:lang w:val="lt-LT"/>
        </w:rPr>
        <w:t xml:space="preserve"> 5,0“</w:t>
      </w:r>
      <w:r w:rsidR="00377F74" w:rsidRPr="00377F74">
        <w:rPr>
          <w:rFonts w:ascii="Times New Roman" w:eastAsia="Times New Roman" w:hAnsi="Times New Roman" w:cs="Times New Roman"/>
          <w:sz w:val="24"/>
          <w:szCs w:val="24"/>
          <w:lang w:val="lt-LT"/>
        </w:rPr>
        <w:t xml:space="preserve">, </w:t>
      </w:r>
      <w:r w:rsidRPr="00377F74">
        <w:rPr>
          <w:rFonts w:ascii="Times New Roman" w:eastAsia="Times New Roman" w:hAnsi="Times New Roman" w:cs="Times New Roman"/>
          <w:sz w:val="24"/>
          <w:szCs w:val="24"/>
          <w:lang w:val="lt-LT"/>
        </w:rPr>
        <w:t>„</w:t>
      </w:r>
      <w:proofErr w:type="spellStart"/>
      <w:r w:rsidRPr="00377F74">
        <w:rPr>
          <w:rFonts w:ascii="Times New Roman" w:eastAsia="Times New Roman" w:hAnsi="Times New Roman" w:cs="Times New Roman"/>
          <w:sz w:val="24"/>
          <w:szCs w:val="24"/>
          <w:lang w:val="lt-LT"/>
        </w:rPr>
        <w:t>RoHs</w:t>
      </w:r>
      <w:proofErr w:type="spellEnd"/>
      <w:r w:rsidRPr="00377F74">
        <w:rPr>
          <w:rFonts w:ascii="Times New Roman" w:eastAsia="Times New Roman" w:hAnsi="Times New Roman" w:cs="Times New Roman"/>
          <w:sz w:val="24"/>
          <w:szCs w:val="24"/>
          <w:lang w:val="lt-LT"/>
        </w:rPr>
        <w:t>“, „EPEAT“ reikalavimus, sertifikuojami ir testuojami įvairiose Lietuvos</w:t>
      </w:r>
      <w:r>
        <w:rPr>
          <w:rFonts w:ascii="Times New Roman" w:eastAsia="Times New Roman" w:hAnsi="Times New Roman" w:cs="Times New Roman"/>
          <w:sz w:val="24"/>
          <w:szCs w:val="24"/>
          <w:lang w:val="lt-LT"/>
        </w:rPr>
        <w:t xml:space="preserve">, Latvijos ir kt. šalių </w:t>
      </w:r>
      <w:proofErr w:type="spellStart"/>
      <w:r>
        <w:rPr>
          <w:rFonts w:ascii="Times New Roman" w:eastAsia="Times New Roman" w:hAnsi="Times New Roman" w:cs="Times New Roman"/>
          <w:sz w:val="24"/>
          <w:szCs w:val="24"/>
          <w:lang w:val="lt-LT"/>
        </w:rPr>
        <w:t>labaratorijose</w:t>
      </w:r>
      <w:proofErr w:type="spellEnd"/>
      <w:r>
        <w:rPr>
          <w:rFonts w:ascii="Times New Roman" w:eastAsia="Times New Roman" w:hAnsi="Times New Roman" w:cs="Times New Roman"/>
          <w:sz w:val="24"/>
          <w:szCs w:val="24"/>
          <w:lang w:val="lt-LT"/>
        </w:rPr>
        <w:t>: „R&amp;D akustika” ir VĮ „Vilniaus metrologijos centras” atliekami triukšmo matavimai, bandymų centre UAB „</w:t>
      </w:r>
      <w:proofErr w:type="spellStart"/>
      <w:r>
        <w:rPr>
          <w:rFonts w:ascii="Times New Roman" w:eastAsia="Times New Roman" w:hAnsi="Times New Roman" w:cs="Times New Roman"/>
          <w:sz w:val="24"/>
          <w:szCs w:val="24"/>
          <w:lang w:val="lt-LT"/>
        </w:rPr>
        <w:t>Ratesta</w:t>
      </w:r>
      <w:proofErr w:type="spellEnd"/>
      <w:r>
        <w:rPr>
          <w:rFonts w:ascii="Times New Roman" w:eastAsia="Times New Roman" w:hAnsi="Times New Roman" w:cs="Times New Roman"/>
          <w:sz w:val="24"/>
          <w:szCs w:val="24"/>
          <w:lang w:val="lt-LT"/>
        </w:rPr>
        <w:t>” ir UAB sertifikavimo centre „</w:t>
      </w:r>
      <w:proofErr w:type="spellStart"/>
      <w:r>
        <w:rPr>
          <w:rFonts w:ascii="Times New Roman" w:eastAsia="Times New Roman" w:hAnsi="Times New Roman" w:cs="Times New Roman"/>
          <w:sz w:val="24"/>
          <w:szCs w:val="24"/>
          <w:lang w:val="lt-LT"/>
        </w:rPr>
        <w:t>Sertika</w:t>
      </w:r>
      <w:proofErr w:type="spellEnd"/>
      <w:r>
        <w:rPr>
          <w:rFonts w:ascii="Times New Roman" w:eastAsia="Times New Roman" w:hAnsi="Times New Roman" w:cs="Times New Roman"/>
          <w:sz w:val="24"/>
          <w:szCs w:val="24"/>
          <w:lang w:val="lt-LT"/>
        </w:rPr>
        <w:t>” atliekami saugos ir kiti laboratoriniai bandymai, „Lietuvos Respublikos ryšių reguliavimo tarnyboje“ stebimas elektromagnetinis suderinamumas. „Kompiuteriai komplektuojami tik iš patikimų gamintojų komponentų, tokių kaip „Intel“, „Asus“, „</w:t>
      </w:r>
      <w:proofErr w:type="spellStart"/>
      <w:r>
        <w:rPr>
          <w:rFonts w:ascii="Times New Roman" w:eastAsia="Times New Roman" w:hAnsi="Times New Roman" w:cs="Times New Roman"/>
          <w:sz w:val="24"/>
          <w:szCs w:val="24"/>
          <w:lang w:val="lt-LT"/>
        </w:rPr>
        <w:t>Gigabyte</w:t>
      </w:r>
      <w:proofErr w:type="spellEnd"/>
      <w:r>
        <w:rPr>
          <w:rFonts w:ascii="Times New Roman" w:eastAsia="Times New Roman" w:hAnsi="Times New Roman" w:cs="Times New Roman"/>
          <w:sz w:val="24"/>
          <w:szCs w:val="24"/>
          <w:lang w:val="lt-LT"/>
        </w:rPr>
        <w:t>“, „MSI“ ir kt.</w:t>
      </w:r>
    </w:p>
    <w:p w:rsidR="00976CB5" w:rsidRDefault="00120AFF">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roofErr w:type="spellStart"/>
      <w:r>
        <w:rPr>
          <w:rFonts w:ascii="Times New Roman" w:eastAsia="Times New Roman" w:hAnsi="Times New Roman" w:cs="Times New Roman"/>
          <w:sz w:val="24"/>
          <w:szCs w:val="24"/>
          <w:lang w:val="lt-LT"/>
        </w:rPr>
        <w:t>Magnum</w:t>
      </w:r>
      <w:proofErr w:type="spellEnd"/>
      <w:r>
        <w:rPr>
          <w:rFonts w:ascii="Times New Roman" w:eastAsia="Times New Roman" w:hAnsi="Times New Roman" w:cs="Times New Roman"/>
          <w:sz w:val="24"/>
          <w:szCs w:val="24"/>
          <w:lang w:val="lt-LT"/>
        </w:rPr>
        <w:t>“ kompiuteriai atitinka elektrotechninius gaminių saugos ir elektromagnetinio suderinamumo (EMS) reglamentus bei su jų taikymo sritimi susijusius standartus bei ženklinami CE ženklu, rodančiu gaminių atitikimą pagrindiniams taikomiems ES direktyvų reikalavimams. Šie įrenginiai yra atsparūs vidiniams elektromagnetiniams trikdžiams ir jų keliami elektromagnetiniai trikdžiai neturi jokio neigiamo poveikio aplinkai, vartotojui, techninės priežiūros personalui ir tenkina visus Europos Sąjungos Bendrijos šiai įrangai keliamus saugos reikalavimus.</w:t>
      </w:r>
    </w:p>
    <w:p w:rsidR="00976CB5" w:rsidRDefault="00976CB5">
      <w:pPr>
        <w:spacing w:after="0" w:line="240" w:lineRule="auto"/>
        <w:ind w:firstLine="360"/>
        <w:jc w:val="both"/>
        <w:rPr>
          <w:rFonts w:ascii="Sylfaen" w:hAnsi="Sylfaen" w:cs="Sylfaen"/>
          <w:sz w:val="23"/>
          <w:szCs w:val="23"/>
          <w:lang w:val="lt-LT"/>
        </w:rPr>
      </w:pPr>
    </w:p>
    <w:p w:rsidR="00976CB5" w:rsidRDefault="00120AFF">
      <w:pPr>
        <w:spacing w:after="0" w:line="240" w:lineRule="auto"/>
        <w:ind w:firstLine="360"/>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Atliekų tvarkymas</w:t>
      </w:r>
    </w:p>
    <w:p w:rsidR="00976CB5" w:rsidRDefault="00976CB5">
      <w:pPr>
        <w:spacing w:after="0" w:line="240" w:lineRule="auto"/>
        <w:ind w:firstLine="360"/>
        <w:jc w:val="both"/>
        <w:rPr>
          <w:rFonts w:ascii="Sylfaen" w:hAnsi="Sylfaen" w:cs="Sylfaen"/>
          <w:sz w:val="23"/>
          <w:szCs w:val="23"/>
          <w:lang w:val="lt-LT"/>
        </w:rPr>
      </w:pPr>
    </w:p>
    <w:p w:rsidR="00976CB5" w:rsidRDefault="00120AFF">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Imamės iniciatyvos ir tvarkome atliekas tiesiogiai prisidėdami prie aplinkosauginių problemų sprendimo surinkdami įvairias atliekas iš gyventojų ir verslo įmonių. Elektros ir elektroninės įrangos atliekos turi būti renkamos atskirai ir jos negali būti šalinamos su kitomis komunalinėmis atliekomis. Šioje įrangoje pilna pavojingų medžiagų (pvz., gyvsidabris, kadmis ir kt.), kurios kelia pavojų aplinkai ir žmonių sveikatai. Atsižvelgdami į keliamą elektros ir elektroninės įrangos pavojų, mes nemokamai priimame utilizavimui skirtas </w:t>
      </w:r>
      <w:r>
        <w:rPr>
          <w:rFonts w:ascii="Times New Roman" w:hAnsi="Times New Roman" w:cs="Times New Roman"/>
          <w:sz w:val="24"/>
          <w:szCs w:val="24"/>
          <w:lang w:val="lt-LT"/>
        </w:rPr>
        <w:lastRenderedPageBreak/>
        <w:t>elektronines atliekas iš gyventojų ir įmonių</w:t>
      </w:r>
      <w:r w:rsidRPr="007F1168">
        <w:rPr>
          <w:rFonts w:ascii="Times New Roman" w:hAnsi="Times New Roman" w:cs="Times New Roman"/>
          <w:sz w:val="24"/>
          <w:szCs w:val="24"/>
          <w:lang w:val="lt-LT"/>
        </w:rPr>
        <w:t xml:space="preserve">. </w:t>
      </w:r>
      <w:r w:rsidR="007F1168" w:rsidRPr="007F1168">
        <w:rPr>
          <w:rFonts w:ascii="Times New Roman" w:hAnsi="Times New Roman" w:cs="Times New Roman"/>
          <w:sz w:val="24"/>
          <w:szCs w:val="24"/>
          <w:lang w:val="lt-LT"/>
        </w:rPr>
        <w:t xml:space="preserve">2015 metais surinkome 2200 kg </w:t>
      </w:r>
      <w:r w:rsidRPr="007F1168">
        <w:rPr>
          <w:rFonts w:ascii="Times New Roman" w:hAnsi="Times New Roman" w:cs="Times New Roman"/>
          <w:sz w:val="24"/>
          <w:szCs w:val="24"/>
          <w:lang w:val="lt-LT"/>
        </w:rPr>
        <w:t>elektorinių atliekų. Baterijų/akum</w:t>
      </w:r>
      <w:r w:rsidR="007F1168" w:rsidRPr="007F1168">
        <w:rPr>
          <w:rFonts w:ascii="Times New Roman" w:hAnsi="Times New Roman" w:cs="Times New Roman"/>
          <w:sz w:val="24"/>
          <w:szCs w:val="24"/>
          <w:lang w:val="lt-LT"/>
        </w:rPr>
        <w:t>uliatorių 2015 metais surinkta 9</w:t>
      </w:r>
      <w:r w:rsidRPr="007F1168">
        <w:rPr>
          <w:rFonts w:ascii="Times New Roman" w:hAnsi="Times New Roman" w:cs="Times New Roman"/>
          <w:sz w:val="24"/>
          <w:szCs w:val="24"/>
          <w:lang w:val="lt-LT"/>
        </w:rPr>
        <w:t>,5 kg.</w:t>
      </w:r>
    </w:p>
    <w:p w:rsidR="00976CB5" w:rsidRDefault="00976CB5">
      <w:pPr>
        <w:spacing w:after="0" w:line="240" w:lineRule="auto"/>
        <w:ind w:left="360"/>
        <w:rPr>
          <w:rFonts w:ascii="Times New Roman" w:hAnsi="Times New Roman" w:cs="Times New Roman"/>
          <w:sz w:val="24"/>
          <w:szCs w:val="24"/>
          <w:lang w:val="lt-LT"/>
        </w:rPr>
      </w:pPr>
    </w:p>
    <w:p w:rsidR="00976CB5" w:rsidRDefault="00120AFF">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Antriniam panaudojimui arba utilizavimu priimame parduotų „</w:t>
      </w:r>
      <w:proofErr w:type="spellStart"/>
      <w:r>
        <w:rPr>
          <w:rFonts w:ascii="Times New Roman" w:hAnsi="Times New Roman" w:cs="Times New Roman"/>
          <w:sz w:val="24"/>
          <w:szCs w:val="24"/>
          <w:lang w:val="lt-LT"/>
        </w:rPr>
        <w:t>Magnum</w:t>
      </w:r>
      <w:proofErr w:type="spellEnd"/>
      <w:r>
        <w:rPr>
          <w:rFonts w:ascii="Times New Roman" w:hAnsi="Times New Roman" w:cs="Times New Roman"/>
          <w:sz w:val="24"/>
          <w:szCs w:val="24"/>
          <w:lang w:val="lt-LT"/>
        </w:rPr>
        <w:t>“ kompiuterių kartonines pakuotes ir polietileno pakuočių atliekas adresu: V. Krėvės pr. 13A, Kaunas. Kartono dėžes ir polietileno pakuotes, nepraradusias prekinės išvaizdos, panaudojame antrą kartą, o nebetinkamas antriniam panaudojimui atiduodame perdirbimui. Esant didesniam pakuočių skaičiui Kauno mieste, pakuotes paimame savo transportu</w:t>
      </w:r>
      <w:r w:rsidRPr="007F1168">
        <w:rPr>
          <w:rFonts w:ascii="Times New Roman" w:hAnsi="Times New Roman" w:cs="Times New Roman"/>
          <w:sz w:val="24"/>
          <w:szCs w:val="24"/>
          <w:lang w:val="lt-LT"/>
        </w:rPr>
        <w:t xml:space="preserve">. </w:t>
      </w:r>
      <w:r w:rsidR="007F1168" w:rsidRPr="007F1168">
        <w:rPr>
          <w:rFonts w:ascii="Times New Roman" w:hAnsi="Times New Roman" w:cs="Times New Roman"/>
          <w:sz w:val="24"/>
          <w:szCs w:val="24"/>
          <w:lang w:val="lt-LT"/>
        </w:rPr>
        <w:t>2015</w:t>
      </w:r>
      <w:r w:rsidRPr="007F1168">
        <w:rPr>
          <w:rFonts w:ascii="Times New Roman" w:hAnsi="Times New Roman" w:cs="Times New Roman"/>
          <w:sz w:val="24"/>
          <w:szCs w:val="24"/>
          <w:lang w:val="lt-LT"/>
        </w:rPr>
        <w:t xml:space="preserve"> metais surinkta: popier</w:t>
      </w:r>
      <w:r w:rsidR="007F1168" w:rsidRPr="007F1168">
        <w:rPr>
          <w:rFonts w:ascii="Times New Roman" w:hAnsi="Times New Roman" w:cs="Times New Roman"/>
          <w:sz w:val="24"/>
          <w:szCs w:val="24"/>
          <w:lang w:val="lt-LT"/>
        </w:rPr>
        <w:t>inės pakuotės atliekos - 4100 kg,</w:t>
      </w:r>
      <w:r w:rsidRPr="007F1168">
        <w:rPr>
          <w:rFonts w:ascii="Times New Roman" w:hAnsi="Times New Roman" w:cs="Times New Roman"/>
          <w:sz w:val="24"/>
          <w:szCs w:val="24"/>
          <w:lang w:val="lt-LT"/>
        </w:rPr>
        <w:t xml:space="preserve"> po</w:t>
      </w:r>
      <w:r w:rsidR="007F1168" w:rsidRPr="007F1168">
        <w:rPr>
          <w:rFonts w:ascii="Times New Roman" w:hAnsi="Times New Roman" w:cs="Times New Roman"/>
          <w:sz w:val="24"/>
          <w:szCs w:val="24"/>
          <w:lang w:val="lt-LT"/>
        </w:rPr>
        <w:t>lietileno pakuotės atliekos - 70</w:t>
      </w:r>
      <w:r w:rsidRPr="007F1168">
        <w:rPr>
          <w:rFonts w:ascii="Times New Roman" w:hAnsi="Times New Roman" w:cs="Times New Roman"/>
          <w:sz w:val="24"/>
          <w:szCs w:val="24"/>
          <w:lang w:val="lt-LT"/>
        </w:rPr>
        <w:t>0 kg.</w:t>
      </w:r>
    </w:p>
    <w:p w:rsidR="00976CB5" w:rsidRDefault="00976CB5">
      <w:pPr>
        <w:spacing w:after="0" w:line="240" w:lineRule="auto"/>
        <w:ind w:firstLine="360"/>
        <w:jc w:val="both"/>
        <w:rPr>
          <w:rFonts w:ascii="Sylfaen" w:hAnsi="Sylfaen" w:cs="Sylfaen"/>
          <w:sz w:val="23"/>
          <w:szCs w:val="23"/>
          <w:lang w:val="lt-LT"/>
        </w:rPr>
      </w:pPr>
    </w:p>
    <w:p w:rsidR="00976CB5" w:rsidRDefault="00976CB5">
      <w:pPr>
        <w:spacing w:after="0" w:line="240" w:lineRule="auto"/>
        <w:jc w:val="both"/>
        <w:rPr>
          <w:rFonts w:ascii="Times New Roman" w:hAnsi="Times New Roman" w:cs="Times New Roman"/>
          <w:b/>
          <w:iCs/>
          <w:sz w:val="24"/>
          <w:szCs w:val="24"/>
          <w:lang w:val="lt-LT"/>
        </w:rPr>
      </w:pPr>
    </w:p>
    <w:p w:rsidR="00976CB5" w:rsidRDefault="00120AFF">
      <w:pPr>
        <w:spacing w:after="0" w:line="240" w:lineRule="auto"/>
        <w:ind w:firstLine="360"/>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Įmonės vidaus išteklių taupymas susijęs su aplinkosauga</w:t>
      </w:r>
    </w:p>
    <w:p w:rsidR="00976CB5" w:rsidRDefault="00976CB5">
      <w:pPr>
        <w:spacing w:after="0" w:line="240" w:lineRule="auto"/>
        <w:ind w:firstLine="360"/>
        <w:jc w:val="both"/>
        <w:rPr>
          <w:rFonts w:ascii="Sylfaen,Italic" w:hAnsi="Sylfaen,Italic" w:cs="Sylfaen,Italic"/>
          <w:i/>
          <w:iCs/>
          <w:sz w:val="25"/>
          <w:szCs w:val="25"/>
          <w:lang w:val="lt-LT"/>
        </w:rPr>
      </w:pPr>
    </w:p>
    <w:p w:rsidR="00976CB5" w:rsidRDefault="00120A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Įmonėje laikomasi kelionių politikos taupant kurą. IT inžinieriai (daugiausiai kuro darbo reikmėms sunaudojantis personalas) suteikiantys kompiuterių priežiūros paslaugas kitoms įmonėms, esant galimybei renkasi ne kelionę į aptarnaujamą įmonę, o prisijungimą nuotoliniu būdu esamai problemai pašalinti.</w:t>
      </w:r>
    </w:p>
    <w:p w:rsidR="00976CB5" w:rsidRDefault="00120A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Šilumos energijos taupymas. Šaltuoju metų laikotarpiu įmonėje taupoma šilumos energija, reguliuojant šildymo sistemą pagal lauko temperatūrą. Savaitgaliais ir švenčių dienomis šildymas taip pat sumažinamas.</w:t>
      </w:r>
    </w:p>
    <w:p w:rsidR="00976CB5" w:rsidRDefault="00120A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Įrangos keitimas naujesne. Darbo ir ūkinės priemonės (serveriai, kompiuteriai, spausdintuvai ir kt. prietaisai), reikalaujančios didelių elektros energijos sąnaudų, keičiamos modernesne įranga.</w:t>
      </w:r>
    </w:p>
    <w:p w:rsidR="00976CB5" w:rsidRDefault="00120AF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Kanceliarinių priemonių taupymas. Mažinamos popieriaus sąnaudos dokumentus spausdinant ant abiejų lapo pusių, pakartotinai panaudojami segtuvai, aplankai.</w:t>
      </w:r>
    </w:p>
    <w:p w:rsidR="00976CB5" w:rsidRDefault="00120AFF">
      <w:pPr>
        <w:spacing w:after="0" w:line="240" w:lineRule="auto"/>
        <w:jc w:val="both"/>
      </w:pPr>
      <w:r>
        <w:rPr>
          <w:rFonts w:ascii="Times New Roman" w:hAnsi="Times New Roman" w:cs="Times New Roman"/>
          <w:sz w:val="24"/>
          <w:szCs w:val="24"/>
          <w:lang w:val="lt-LT"/>
        </w:rPr>
        <w:t xml:space="preserve">- Įmonėje veikia elektros energijos taupymo politika: darbui naudojami kompiuteriai su 80plus standartus atitinkančias maitinimo šaltiniais, kompiuterių darbo režimas nustatomas pagal </w:t>
      </w:r>
      <w:proofErr w:type="spellStart"/>
      <w:r w:rsidRPr="00377F74">
        <w:rPr>
          <w:rFonts w:ascii="Times New Roman" w:hAnsi="Times New Roman" w:cs="Times New Roman"/>
          <w:sz w:val="24"/>
          <w:szCs w:val="24"/>
          <w:lang w:val="lt-LT"/>
        </w:rPr>
        <w:t>Energy</w:t>
      </w:r>
      <w:proofErr w:type="spellEnd"/>
      <w:r w:rsidRPr="00377F74">
        <w:rPr>
          <w:rFonts w:ascii="Times New Roman" w:hAnsi="Times New Roman" w:cs="Times New Roman"/>
          <w:sz w:val="24"/>
          <w:szCs w:val="24"/>
          <w:lang w:val="lt-LT"/>
        </w:rPr>
        <w:t xml:space="preserve"> </w:t>
      </w:r>
      <w:proofErr w:type="spellStart"/>
      <w:r w:rsidRPr="00377F74">
        <w:rPr>
          <w:rFonts w:ascii="Times New Roman" w:hAnsi="Times New Roman" w:cs="Times New Roman"/>
          <w:sz w:val="24"/>
          <w:szCs w:val="24"/>
          <w:lang w:val="lt-LT"/>
        </w:rPr>
        <w:t>Star</w:t>
      </w:r>
      <w:proofErr w:type="spellEnd"/>
      <w:r w:rsidRPr="00377F74">
        <w:rPr>
          <w:rFonts w:ascii="Times New Roman" w:hAnsi="Times New Roman" w:cs="Times New Roman"/>
          <w:sz w:val="24"/>
          <w:szCs w:val="24"/>
          <w:lang w:val="lt-LT"/>
        </w:rPr>
        <w:t xml:space="preserve"> 5.0</w:t>
      </w:r>
      <w:r w:rsidR="00377F74" w:rsidRPr="00377F74">
        <w:rPr>
          <w:rFonts w:ascii="Times New Roman" w:eastAsia="Times New Roman" w:hAnsi="Times New Roman" w:cs="Times New Roman"/>
          <w:sz w:val="24"/>
          <w:szCs w:val="24"/>
          <w:lang w:val="lt-LT"/>
        </w:rPr>
        <w:t xml:space="preserve"> </w:t>
      </w:r>
      <w:r w:rsidRPr="00377F74">
        <w:rPr>
          <w:rFonts w:ascii="Times New Roman" w:hAnsi="Times New Roman" w:cs="Times New Roman"/>
          <w:sz w:val="24"/>
          <w:szCs w:val="24"/>
          <w:lang w:val="lt-LT"/>
        </w:rPr>
        <w:t>reikalavimus, kontroliuojame, kad visa nenaudojama elektros įranga nedarbo metu būtų išjungta</w:t>
      </w:r>
      <w:r>
        <w:rPr>
          <w:rFonts w:ascii="Times New Roman" w:hAnsi="Times New Roman" w:cs="Times New Roman"/>
          <w:sz w:val="24"/>
          <w:szCs w:val="24"/>
          <w:lang w:val="lt-LT"/>
        </w:rPr>
        <w:t xml:space="preserve">, apšvietimui naudojamos ekonomiškos apšvietimo lemputės. Elektros energijos bendrovė sunaudojo: </w:t>
      </w:r>
      <w:r w:rsidR="00E048B1" w:rsidRPr="007F1168">
        <w:rPr>
          <w:rFonts w:ascii="Times New Roman" w:hAnsi="Times New Roman" w:cs="Times New Roman"/>
          <w:sz w:val="24"/>
          <w:szCs w:val="24"/>
          <w:lang w:val="lt-LT"/>
        </w:rPr>
        <w:t>2015</w:t>
      </w:r>
      <w:r w:rsidRPr="007F1168">
        <w:rPr>
          <w:rFonts w:ascii="Times New Roman" w:hAnsi="Times New Roman" w:cs="Times New Roman"/>
          <w:sz w:val="24"/>
          <w:szCs w:val="24"/>
          <w:lang w:val="lt-LT"/>
        </w:rPr>
        <w:t xml:space="preserve"> metais – </w:t>
      </w:r>
      <w:r w:rsidR="00E048B1" w:rsidRPr="007F1168">
        <w:rPr>
          <w:rFonts w:ascii="Times New Roman" w:hAnsi="Times New Roman" w:cs="Times New Roman"/>
          <w:sz w:val="24"/>
          <w:szCs w:val="24"/>
          <w:lang w:val="lt-LT"/>
        </w:rPr>
        <w:t xml:space="preserve">24 000 </w:t>
      </w:r>
      <w:proofErr w:type="spellStart"/>
      <w:r w:rsidR="00E048B1" w:rsidRPr="007F1168">
        <w:rPr>
          <w:rFonts w:ascii="Times New Roman" w:hAnsi="Times New Roman" w:cs="Times New Roman"/>
          <w:sz w:val="24"/>
          <w:szCs w:val="24"/>
          <w:lang w:val="lt-LT"/>
        </w:rPr>
        <w:t>kWh</w:t>
      </w:r>
      <w:proofErr w:type="spellEnd"/>
      <w:r w:rsidR="00BD29AA" w:rsidRPr="007F1168">
        <w:rPr>
          <w:rFonts w:ascii="Times New Roman" w:hAnsi="Times New Roman" w:cs="Times New Roman"/>
          <w:sz w:val="24"/>
          <w:szCs w:val="24"/>
          <w:lang w:val="lt-LT"/>
        </w:rPr>
        <w:t>.</w:t>
      </w:r>
    </w:p>
    <w:p w:rsidR="00976CB5" w:rsidRDefault="00976CB5">
      <w:pPr>
        <w:tabs>
          <w:tab w:val="left" w:pos="5985"/>
        </w:tabs>
        <w:ind w:left="360"/>
        <w:rPr>
          <w:rFonts w:ascii="Sylfaen" w:hAnsi="Sylfaen" w:cs="Sylfaen"/>
          <w:sz w:val="23"/>
          <w:szCs w:val="23"/>
          <w:lang w:val="lt-LT"/>
        </w:rPr>
      </w:pPr>
    </w:p>
    <w:p w:rsidR="00976CB5" w:rsidRDefault="00120AFF">
      <w:pPr>
        <w:pStyle w:val="Default"/>
        <w:rPr>
          <w:rFonts w:ascii="Times New Roman" w:hAnsi="Times New Roman" w:cs="Times New Roman"/>
          <w:b/>
          <w:iCs/>
          <w:color w:val="00000A"/>
          <w:lang w:val="lt-LT"/>
        </w:rPr>
      </w:pPr>
      <w:r>
        <w:rPr>
          <w:rFonts w:ascii="Times New Roman" w:hAnsi="Times New Roman" w:cs="Times New Roman"/>
          <w:b/>
          <w:iCs/>
          <w:color w:val="00000A"/>
          <w:lang w:val="lt-LT"/>
        </w:rPr>
        <w:t xml:space="preserve">Kuriama papildoma vertė darbuotojams </w:t>
      </w:r>
    </w:p>
    <w:p w:rsidR="00976CB5" w:rsidRDefault="00976CB5">
      <w:pPr>
        <w:pStyle w:val="Default"/>
        <w:rPr>
          <w:sz w:val="23"/>
          <w:szCs w:val="23"/>
        </w:rPr>
      </w:pPr>
    </w:p>
    <w:p w:rsidR="00976CB5" w:rsidRDefault="00120AF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UAB “Inida” rūpinasi savo darbuotojais ne tik įgyvendindama tai, kas priklauso darbuotojams pagal įstatymus, bet ir kuria papildomas vertes jiems: </w:t>
      </w:r>
    </w:p>
    <w:p w:rsidR="00976CB5" w:rsidRDefault="00976CB5">
      <w:pPr>
        <w:spacing w:after="0" w:line="240" w:lineRule="auto"/>
        <w:jc w:val="both"/>
        <w:rPr>
          <w:rFonts w:ascii="Times New Roman" w:hAnsi="Times New Roman" w:cs="Times New Roman"/>
          <w:sz w:val="24"/>
          <w:szCs w:val="24"/>
          <w:lang w:val="lt-LT"/>
        </w:rPr>
      </w:pPr>
    </w:p>
    <w:p w:rsidR="00976CB5" w:rsidRDefault="00120AFF">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Kuriant sveiką, pozityvią ir saugią atmosferą, bendrovėje yra nuolat gerinamos darbo sąlygos – kiekvienais metais darbuotojams yra suteikiama papildomų socialinių naudų</w:t>
      </w:r>
      <w:r w:rsidRPr="0060380F">
        <w:rPr>
          <w:rFonts w:ascii="Times New Roman" w:hAnsi="Times New Roman" w:cs="Times New Roman"/>
          <w:sz w:val="24"/>
          <w:szCs w:val="24"/>
          <w:lang w:val="lt-LT"/>
        </w:rPr>
        <w:t>. 2014 metais bendrovėje buvo patvirtintas naujas socialinių naudų tvarkos darbuotojams leidimas. Pagal ją darbuotojams papildomai buvo suteikta galimybė gauti papildomas laisvas dien</w:t>
      </w:r>
      <w:r>
        <w:rPr>
          <w:rFonts w:ascii="Times New Roman" w:hAnsi="Times New Roman" w:cs="Times New Roman"/>
          <w:sz w:val="24"/>
          <w:szCs w:val="24"/>
          <w:lang w:val="lt-LT"/>
        </w:rPr>
        <w:t>as už darbo stažą.</w:t>
      </w:r>
    </w:p>
    <w:p w:rsidR="00976CB5" w:rsidRDefault="00976CB5">
      <w:pPr>
        <w:spacing w:after="0" w:line="240" w:lineRule="auto"/>
        <w:jc w:val="both"/>
        <w:rPr>
          <w:rFonts w:ascii="Times New Roman" w:hAnsi="Times New Roman" w:cs="Times New Roman"/>
          <w:sz w:val="24"/>
          <w:szCs w:val="24"/>
          <w:lang w:val="lt-LT"/>
        </w:rPr>
      </w:pPr>
    </w:p>
    <w:p w:rsidR="00976CB5" w:rsidRDefault="00120AFF">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Darbuotojai taip pat skatinami dalyvauti įvairiuose aktyvaus sporto – bėgimo, dviračių ir kt. – renginiuose. Aktyviai sportuojantys ir sporto renginiuose dalyvaujantys darbuotojai gali prašyti kompensacijos už dalyvio registracijos mokesčius. Be to, bendrovės biure yra įrengtas stalo futbolo kambarys, kuriame darbo pertraukėlių metu darbuotojai gali žaisti stalo futbolą. </w:t>
      </w:r>
    </w:p>
    <w:p w:rsidR="00976CB5" w:rsidRDefault="00976CB5">
      <w:pPr>
        <w:pStyle w:val="Default"/>
        <w:ind w:firstLine="284"/>
        <w:jc w:val="both"/>
        <w:rPr>
          <w:rFonts w:ascii="Times New Roman" w:hAnsi="Times New Roman" w:cs="Times New Roman"/>
          <w:color w:val="00000A"/>
          <w:lang w:val="lt-LT"/>
        </w:rPr>
      </w:pPr>
    </w:p>
    <w:p w:rsidR="00976CB5" w:rsidRDefault="00120AFF">
      <w:pPr>
        <w:spacing w:after="0" w:line="240" w:lineRule="auto"/>
        <w:ind w:firstLine="360"/>
        <w:jc w:val="both"/>
      </w:pPr>
      <w:r>
        <w:rPr>
          <w:rFonts w:ascii="Times New Roman" w:hAnsi="Times New Roman" w:cs="Times New Roman"/>
          <w:sz w:val="24"/>
          <w:szCs w:val="24"/>
          <w:lang w:val="lt-LT"/>
        </w:rPr>
        <w:lastRenderedPageBreak/>
        <w:t xml:space="preserve">Esame atviri darbuotojų nuomonei, todėl visuomet laukiame pageidavimų bei pasiūlymų. Veikia bendra visiems darbuotojams el. dėžutė: </w:t>
      </w:r>
      <w:hyperlink r:id="rId11">
        <w:r>
          <w:rPr>
            <w:rStyle w:val="InternetLink"/>
            <w:rFonts w:ascii="Times New Roman" w:hAnsi="Times New Roman" w:cs="Times New Roman"/>
            <w:sz w:val="24"/>
            <w:szCs w:val="24"/>
            <w:lang w:val="lt-LT"/>
          </w:rPr>
          <w:t>visi@inida.lt</w:t>
        </w:r>
      </w:hyperlink>
      <w:r>
        <w:rPr>
          <w:rFonts w:ascii="Times New Roman" w:hAnsi="Times New Roman" w:cs="Times New Roman"/>
          <w:sz w:val="24"/>
          <w:szCs w:val="24"/>
          <w:lang w:val="lt-LT"/>
        </w:rPr>
        <w:t>, taip pat galima kreiptis tiesiogiai į administraciją.</w:t>
      </w:r>
    </w:p>
    <w:p w:rsidR="00976CB5" w:rsidRDefault="00976CB5">
      <w:pPr>
        <w:spacing w:after="0" w:line="240" w:lineRule="auto"/>
        <w:ind w:firstLine="360"/>
        <w:jc w:val="both"/>
        <w:rPr>
          <w:rFonts w:ascii="Times New Roman" w:hAnsi="Times New Roman" w:cs="Times New Roman"/>
          <w:sz w:val="24"/>
          <w:szCs w:val="24"/>
          <w:lang w:val="lt-LT"/>
        </w:rPr>
      </w:pPr>
    </w:p>
    <w:p w:rsidR="00976CB5" w:rsidRDefault="00976CB5">
      <w:pPr>
        <w:pStyle w:val="Default"/>
        <w:jc w:val="both"/>
        <w:rPr>
          <w:sz w:val="23"/>
          <w:szCs w:val="23"/>
          <w:lang w:val="lt-LT"/>
        </w:rPr>
      </w:pPr>
    </w:p>
    <w:p w:rsidR="00FE060F" w:rsidRDefault="00FE060F">
      <w:pPr>
        <w:tabs>
          <w:tab w:val="left" w:pos="5985"/>
        </w:tabs>
        <w:jc w:val="both"/>
        <w:rPr>
          <w:rFonts w:ascii="Times New Roman" w:hAnsi="Times New Roman" w:cs="Times New Roman"/>
          <w:b/>
          <w:iCs/>
          <w:sz w:val="24"/>
          <w:szCs w:val="24"/>
          <w:lang w:val="lt-LT"/>
        </w:rPr>
      </w:pPr>
    </w:p>
    <w:p w:rsidR="00976CB5" w:rsidRDefault="00120AFF">
      <w:pPr>
        <w:tabs>
          <w:tab w:val="left" w:pos="5985"/>
        </w:tabs>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Saugumas ir darbuotojų sveikata</w:t>
      </w:r>
    </w:p>
    <w:p w:rsidR="00976CB5" w:rsidRDefault="00120AFF">
      <w:pPr>
        <w:pStyle w:val="Default"/>
        <w:ind w:firstLine="284"/>
        <w:jc w:val="both"/>
        <w:rPr>
          <w:rFonts w:ascii="Times New Roman" w:eastAsia="Times New Roman" w:hAnsi="Times New Roman" w:cs="Times New Roman"/>
          <w:color w:val="00000A"/>
          <w:lang w:val="lt-LT"/>
        </w:rPr>
      </w:pPr>
      <w:r>
        <w:rPr>
          <w:rFonts w:ascii="Times New Roman" w:eastAsia="Times New Roman" w:hAnsi="Times New Roman" w:cs="Times New Roman"/>
          <w:color w:val="00000A"/>
          <w:lang w:val="lt-LT"/>
        </w:rPr>
        <w:t>Didelis dėmesys skiriamas darbo saugos mokymams, apsaugai nuo nelaimingų atsitikimų, atliekamų darbų kontrolei. Pasamdyta kompanija UAB „Sabelija“ kas ketvirtį atvažiuoja patikrinti esamas darbo sąlygas, atlieka prevenciją, kad būtų užtikrintas saugus ir sveikatai nekenksmingas darbas.</w:t>
      </w:r>
    </w:p>
    <w:p w:rsidR="00976CB5" w:rsidRDefault="00120AFF">
      <w:pPr>
        <w:pStyle w:val="Default"/>
        <w:ind w:firstLine="284"/>
        <w:jc w:val="both"/>
        <w:rPr>
          <w:rFonts w:ascii="Times New Roman" w:eastAsia="Times New Roman" w:hAnsi="Times New Roman" w:cs="Times New Roman"/>
          <w:color w:val="00000A"/>
          <w:lang w:val="lt-LT"/>
        </w:rPr>
      </w:pPr>
      <w:r>
        <w:rPr>
          <w:rFonts w:ascii="Times New Roman" w:eastAsia="Times New Roman" w:hAnsi="Times New Roman" w:cs="Times New Roman"/>
          <w:color w:val="00000A"/>
          <w:lang w:val="lt-LT"/>
        </w:rPr>
        <w:t xml:space="preserve">Kas metus arba du siunčiame darbuotojus atlikti sveikatos patikrą. </w:t>
      </w:r>
      <w:r w:rsidR="001503BF" w:rsidRPr="001503BF">
        <w:rPr>
          <w:rFonts w:ascii="Times New Roman" w:eastAsia="Times New Roman" w:hAnsi="Times New Roman" w:cs="Times New Roman"/>
          <w:color w:val="00000A"/>
          <w:lang w:val="lt-LT"/>
        </w:rPr>
        <w:t>2015</w:t>
      </w:r>
      <w:r w:rsidRPr="001503BF">
        <w:rPr>
          <w:rFonts w:ascii="Times New Roman" w:eastAsia="Times New Roman" w:hAnsi="Times New Roman" w:cs="Times New Roman"/>
          <w:color w:val="00000A"/>
          <w:lang w:val="lt-LT"/>
        </w:rPr>
        <w:t xml:space="preserve"> metais</w:t>
      </w:r>
      <w:r>
        <w:rPr>
          <w:rFonts w:ascii="Times New Roman" w:eastAsia="Times New Roman" w:hAnsi="Times New Roman" w:cs="Times New Roman"/>
          <w:color w:val="00000A"/>
          <w:lang w:val="lt-LT"/>
        </w:rPr>
        <w:t xml:space="preserve"> neužfiksuota nei profesinių ligų, nei nelaimingų atsitikimų.</w:t>
      </w:r>
    </w:p>
    <w:p w:rsidR="00976CB5" w:rsidRDefault="00976CB5">
      <w:pPr>
        <w:pStyle w:val="Default"/>
        <w:ind w:firstLine="284"/>
        <w:jc w:val="both"/>
        <w:rPr>
          <w:rFonts w:ascii="Times New Roman" w:eastAsia="Times New Roman" w:hAnsi="Times New Roman" w:cs="Times New Roman"/>
          <w:color w:val="00000A"/>
          <w:lang w:val="lt-LT"/>
        </w:rPr>
      </w:pPr>
    </w:p>
    <w:p w:rsidR="00976CB5" w:rsidRDefault="00976CB5">
      <w:pPr>
        <w:pStyle w:val="Default"/>
        <w:jc w:val="both"/>
        <w:rPr>
          <w:sz w:val="23"/>
          <w:szCs w:val="23"/>
          <w:lang w:val="lt-LT"/>
        </w:rPr>
      </w:pPr>
    </w:p>
    <w:p w:rsidR="00976CB5" w:rsidRDefault="00120AFF">
      <w:pPr>
        <w:tabs>
          <w:tab w:val="left" w:pos="5985"/>
        </w:tabs>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Mokymai darbuotojams</w:t>
      </w:r>
    </w:p>
    <w:p w:rsidR="00976CB5" w:rsidRDefault="00120AFF">
      <w:pPr>
        <w:spacing w:after="0" w:line="240" w:lineRule="auto"/>
        <w:ind w:firstLine="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Darbuotojai pastoviai kelia savo kvalifikaciją, dalyvaudami vidiniuose, išoriniuose ir internetiniuose mokymuose. Mokymai kelia darbuotojo kompetenciją ir teikia naudą tiek darbuotojui tiek įmonei: darbuotojas didina savo vertę darbo rinkoje ir tampa naudingesnis įmonei. Vadovai dažniausiai dalyvauja vadybos ir finansų mokymuose, specialistai – pardavimų bei specializuotuose techniniuose mokymuose.</w:t>
      </w:r>
    </w:p>
    <w:p w:rsidR="00976CB5" w:rsidRDefault="00120AFF">
      <w:pPr>
        <w:spacing w:after="0" w:line="240" w:lineRule="auto"/>
        <w:ind w:firstLine="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Dažniausiai mokymus organizuoja produktus tiekiančios kompanijos, tokios kaip UAB „Also Lietuva“, UAB „ACC </w:t>
      </w:r>
      <w:proofErr w:type="spellStart"/>
      <w:r>
        <w:rPr>
          <w:rFonts w:ascii="Times New Roman" w:eastAsia="Times New Roman" w:hAnsi="Times New Roman" w:cs="Times New Roman"/>
          <w:sz w:val="24"/>
          <w:szCs w:val="24"/>
          <w:lang w:val="lt-LT"/>
        </w:rPr>
        <w:t>distribution</w:t>
      </w:r>
      <w:proofErr w:type="spellEnd"/>
      <w:r>
        <w:rPr>
          <w:rFonts w:ascii="Times New Roman" w:eastAsia="Times New Roman" w:hAnsi="Times New Roman" w:cs="Times New Roman"/>
          <w:sz w:val="24"/>
          <w:szCs w:val="24"/>
          <w:lang w:val="lt-LT"/>
        </w:rPr>
        <w:t>“, UAB „TVG“ ir kt., į kuriuos esant galimybei siunčiame bent po vieną du kompanijos darbuotojus.</w:t>
      </w:r>
    </w:p>
    <w:p w:rsidR="00976CB5" w:rsidRDefault="00976CB5">
      <w:pPr>
        <w:spacing w:after="0" w:line="240" w:lineRule="auto"/>
        <w:ind w:firstLine="720"/>
        <w:jc w:val="both"/>
        <w:rPr>
          <w:rFonts w:ascii="Sylfaen" w:hAnsi="Sylfaen" w:cs="Sylfaen"/>
          <w:sz w:val="23"/>
          <w:szCs w:val="23"/>
          <w:lang w:val="lt-LT"/>
        </w:rPr>
      </w:pPr>
    </w:p>
    <w:p w:rsidR="00976CB5" w:rsidRDefault="00976CB5">
      <w:pPr>
        <w:spacing w:after="0" w:line="240" w:lineRule="auto"/>
        <w:ind w:firstLine="720"/>
        <w:jc w:val="both"/>
        <w:rPr>
          <w:rFonts w:ascii="Sylfaen" w:hAnsi="Sylfaen" w:cs="Sylfaen"/>
          <w:sz w:val="23"/>
          <w:szCs w:val="23"/>
          <w:lang w:val="lt-LT"/>
        </w:rPr>
      </w:pPr>
    </w:p>
    <w:p w:rsidR="00976CB5" w:rsidRDefault="00120AFF">
      <w:pPr>
        <w:spacing w:after="0" w:line="240"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Laisvalaikis</w:t>
      </w:r>
    </w:p>
    <w:p w:rsidR="00976CB5" w:rsidRDefault="00976CB5">
      <w:pPr>
        <w:spacing w:after="0" w:line="240" w:lineRule="auto"/>
        <w:ind w:firstLine="720"/>
        <w:jc w:val="both"/>
        <w:rPr>
          <w:rFonts w:ascii="Sylfaen" w:hAnsi="Sylfaen" w:cs="Sylfaen"/>
          <w:sz w:val="23"/>
          <w:szCs w:val="23"/>
          <w:lang w:val="lt-LT"/>
        </w:rPr>
      </w:pPr>
    </w:p>
    <w:p w:rsidR="00976CB5" w:rsidRDefault="00120AFF">
      <w:pPr>
        <w:spacing w:after="0" w:line="240" w:lineRule="auto"/>
        <w:ind w:firstLine="360"/>
        <w:jc w:val="both"/>
        <w:rPr>
          <w:rFonts w:ascii="Times-Roman" w:hAnsi="Times-Roman" w:cs="Times-Roman"/>
          <w:sz w:val="23"/>
          <w:szCs w:val="23"/>
          <w:lang w:val="lt-LT"/>
        </w:rPr>
      </w:pPr>
      <w:r>
        <w:rPr>
          <w:rFonts w:ascii="Times-Roman" w:hAnsi="Times-Roman" w:cs="Times-Roman"/>
          <w:sz w:val="23"/>
          <w:szCs w:val="23"/>
          <w:lang w:val="lt-LT"/>
        </w:rPr>
        <w:t xml:space="preserve">Kasmet, mažiausiai 2 kartus per metus organizuojame pramoginius-sportinius renginius darbuotojams. </w:t>
      </w:r>
      <w:r w:rsidR="00BD29AA" w:rsidRPr="00BD29AA">
        <w:rPr>
          <w:rFonts w:ascii="Times-Roman" w:hAnsi="Times-Roman" w:cs="Times-Roman"/>
          <w:sz w:val="23"/>
          <w:szCs w:val="23"/>
          <w:lang w:val="lt-LT"/>
        </w:rPr>
        <w:t>2015</w:t>
      </w:r>
      <w:r w:rsidRPr="00BD29AA">
        <w:rPr>
          <w:rFonts w:ascii="Times-Roman" w:hAnsi="Times-Roman" w:cs="Times-Roman"/>
          <w:sz w:val="23"/>
          <w:szCs w:val="23"/>
          <w:lang w:val="lt-LT"/>
        </w:rPr>
        <w:t xml:space="preserve"> m.</w:t>
      </w:r>
      <w:r>
        <w:rPr>
          <w:rFonts w:ascii="Times-Roman" w:hAnsi="Times-Roman" w:cs="Times-Roman"/>
          <w:sz w:val="23"/>
          <w:szCs w:val="23"/>
          <w:lang w:val="lt-LT"/>
        </w:rPr>
        <w:t xml:space="preserve"> organizavome dvejus darbuotoj</w:t>
      </w:r>
      <w:r>
        <w:rPr>
          <w:rFonts w:ascii="TT1D1t00" w:hAnsi="TT1D1t00" w:cs="TT1D1t00"/>
          <w:sz w:val="23"/>
          <w:szCs w:val="23"/>
          <w:lang w:val="lt-LT"/>
        </w:rPr>
        <w:t xml:space="preserve">ų </w:t>
      </w:r>
      <w:r>
        <w:rPr>
          <w:rFonts w:ascii="Times-Roman" w:hAnsi="Times-Roman" w:cs="Times-Roman"/>
          <w:sz w:val="23"/>
          <w:szCs w:val="23"/>
          <w:lang w:val="lt-LT"/>
        </w:rPr>
        <w:t>komandos formavimo užsi</w:t>
      </w:r>
      <w:r>
        <w:rPr>
          <w:rFonts w:ascii="TT1D1t00" w:hAnsi="TT1D1t00" w:cs="TT1D1t00"/>
          <w:sz w:val="23"/>
          <w:szCs w:val="23"/>
          <w:lang w:val="lt-LT"/>
        </w:rPr>
        <w:t>ė</w:t>
      </w:r>
      <w:r>
        <w:rPr>
          <w:rFonts w:ascii="Times-Roman" w:hAnsi="Times-Roman" w:cs="Times-Roman"/>
          <w:sz w:val="23"/>
          <w:szCs w:val="23"/>
          <w:lang w:val="lt-LT"/>
        </w:rPr>
        <w:t>mimus gamtoje. Tokie renginiai padeda sukurti geranoriškumo atmosfer</w:t>
      </w:r>
      <w:r>
        <w:rPr>
          <w:rFonts w:ascii="TT1D1t00" w:hAnsi="TT1D1t00" w:cs="TT1D1t00"/>
          <w:sz w:val="23"/>
          <w:szCs w:val="23"/>
          <w:lang w:val="lt-LT"/>
        </w:rPr>
        <w:t xml:space="preserve">ą </w:t>
      </w:r>
      <w:r>
        <w:rPr>
          <w:rFonts w:ascii="Times-Roman" w:hAnsi="Times-Roman" w:cs="Times-Roman"/>
          <w:sz w:val="23"/>
          <w:szCs w:val="23"/>
          <w:lang w:val="lt-LT"/>
        </w:rPr>
        <w:t>darbe ir skatina komandin</w:t>
      </w:r>
      <w:r>
        <w:rPr>
          <w:rFonts w:ascii="TT1D1t00" w:hAnsi="TT1D1t00" w:cs="TT1D1t00"/>
          <w:sz w:val="23"/>
          <w:szCs w:val="23"/>
          <w:lang w:val="lt-LT"/>
        </w:rPr>
        <w:t xml:space="preserve">į </w:t>
      </w:r>
      <w:r>
        <w:rPr>
          <w:rFonts w:ascii="Times-Roman" w:hAnsi="Times-Roman" w:cs="Times-Roman"/>
          <w:sz w:val="23"/>
          <w:szCs w:val="23"/>
          <w:lang w:val="lt-LT"/>
        </w:rPr>
        <w:t>darb</w:t>
      </w:r>
      <w:r>
        <w:rPr>
          <w:rFonts w:ascii="TT1D1t00" w:hAnsi="TT1D1t00" w:cs="TT1D1t00"/>
          <w:sz w:val="23"/>
          <w:szCs w:val="23"/>
          <w:lang w:val="lt-LT"/>
        </w:rPr>
        <w:t>ą</w:t>
      </w:r>
      <w:r>
        <w:rPr>
          <w:rFonts w:ascii="Times-Roman" w:hAnsi="Times-Roman" w:cs="Times-Roman"/>
          <w:sz w:val="23"/>
          <w:szCs w:val="23"/>
          <w:lang w:val="lt-LT"/>
        </w:rPr>
        <w:t>.</w:t>
      </w:r>
    </w:p>
    <w:p w:rsidR="00976CB5" w:rsidRDefault="00976CB5">
      <w:pPr>
        <w:spacing w:after="0" w:line="240" w:lineRule="auto"/>
        <w:ind w:firstLine="360"/>
        <w:jc w:val="both"/>
        <w:rPr>
          <w:rFonts w:ascii="Times-Roman" w:hAnsi="Times-Roman" w:cs="Times-Roman"/>
          <w:sz w:val="23"/>
          <w:szCs w:val="23"/>
          <w:lang w:val="lt-LT"/>
        </w:rPr>
      </w:pPr>
    </w:p>
    <w:p w:rsidR="00976CB5" w:rsidRDefault="00976CB5">
      <w:pPr>
        <w:spacing w:after="0" w:line="240" w:lineRule="auto"/>
        <w:rPr>
          <w:rFonts w:ascii="Times-Roman" w:hAnsi="Times-Roman" w:cs="Times-Roman"/>
          <w:sz w:val="23"/>
          <w:szCs w:val="23"/>
        </w:rPr>
      </w:pPr>
    </w:p>
    <w:p w:rsidR="00976CB5" w:rsidRDefault="00120AFF">
      <w:pPr>
        <w:spacing w:after="0" w:line="240"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Visuomenė</w:t>
      </w:r>
    </w:p>
    <w:p w:rsidR="00976CB5" w:rsidRDefault="00976CB5">
      <w:pPr>
        <w:spacing w:after="0" w:line="240" w:lineRule="auto"/>
        <w:rPr>
          <w:rFonts w:ascii="Times-Roman" w:hAnsi="Times-Roman" w:cs="Times-Roman"/>
          <w:sz w:val="23"/>
          <w:szCs w:val="23"/>
          <w:lang w:val="lt-LT"/>
        </w:rPr>
      </w:pPr>
    </w:p>
    <w:p w:rsidR="00976CB5" w:rsidRDefault="00120AFF">
      <w:pPr>
        <w:spacing w:after="0" w:line="240" w:lineRule="auto"/>
        <w:jc w:val="both"/>
        <w:rPr>
          <w:rFonts w:ascii="Times New Roman" w:hAnsi="Times New Roman" w:cs="Times New Roman"/>
          <w:sz w:val="24"/>
          <w:szCs w:val="24"/>
          <w:lang w:val="lt-LT"/>
        </w:rPr>
      </w:pPr>
      <w:r>
        <w:rPr>
          <w:rFonts w:ascii="Sylfaen" w:hAnsi="Sylfaen" w:cs="Sylfaen"/>
          <w:sz w:val="23"/>
          <w:szCs w:val="23"/>
          <w:lang w:val="lt-LT"/>
        </w:rPr>
        <w:t xml:space="preserve">     </w:t>
      </w:r>
      <w:r>
        <w:rPr>
          <w:rFonts w:ascii="Times New Roman" w:hAnsi="Times New Roman" w:cs="Times New Roman"/>
          <w:sz w:val="24"/>
          <w:szCs w:val="24"/>
          <w:lang w:val="lt-LT"/>
        </w:rPr>
        <w:t>Daugelis IT technologijų naujovių eksponuojamos prekybos vietoje. Apie neseniai rinkoje pasirodžiusius produktus, jų galimybes, konsultuoja pardavimų vadybininkai, taip pat informacija lankstinukų, žurnalų reklaminių stendų ar kitokia forma visada yra pateikiama pardavimo vietoje.</w:t>
      </w:r>
    </w:p>
    <w:p w:rsidR="00976CB5" w:rsidRPr="0060380F" w:rsidRDefault="00120AFF">
      <w:pPr>
        <w:spacing w:after="0" w:line="24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Organizuojame seminarus ir gaminių pristatymus arba susitikimus pabendravimui su klientais ir besidominčiais IT technologijomis. Vartotojams pristatome naujus mūsų gaminius, kviečiamės tiekėjų </w:t>
      </w:r>
      <w:proofErr w:type="spellStart"/>
      <w:r>
        <w:rPr>
          <w:rFonts w:ascii="Times New Roman" w:hAnsi="Times New Roman" w:cs="Times New Roman"/>
          <w:sz w:val="24"/>
          <w:szCs w:val="24"/>
          <w:lang w:val="lt-LT"/>
        </w:rPr>
        <w:t>produktistus</w:t>
      </w:r>
      <w:proofErr w:type="spellEnd"/>
      <w:r>
        <w:rPr>
          <w:rFonts w:ascii="Times New Roman" w:hAnsi="Times New Roman" w:cs="Times New Roman"/>
          <w:sz w:val="24"/>
          <w:szCs w:val="24"/>
          <w:lang w:val="lt-LT"/>
        </w:rPr>
        <w:t xml:space="preserve"> su naujai rinkoje atsiradusiais gaminiais. Dažnai apie gaminius ne tik papasakojama, bet šiuos leidžiama </w:t>
      </w:r>
      <w:r w:rsidRPr="0060380F">
        <w:rPr>
          <w:rFonts w:ascii="Times New Roman" w:hAnsi="Times New Roman" w:cs="Times New Roman"/>
          <w:sz w:val="24"/>
          <w:szCs w:val="24"/>
          <w:lang w:val="lt-LT"/>
        </w:rPr>
        <w:t xml:space="preserve">išbandyti gyvai. Visuomet paliekame laiko klausimams ir diskusijoms. Lėšos skirtos visuomenės švietimui </w:t>
      </w:r>
      <w:r w:rsidR="0060380F" w:rsidRPr="0060380F">
        <w:rPr>
          <w:rFonts w:ascii="Times New Roman" w:hAnsi="Times New Roman" w:cs="Times New Roman"/>
          <w:sz w:val="24"/>
          <w:szCs w:val="24"/>
          <w:lang w:val="lt-LT"/>
        </w:rPr>
        <w:t>2015</w:t>
      </w:r>
      <w:r w:rsidRPr="0060380F">
        <w:rPr>
          <w:rFonts w:ascii="Times New Roman" w:hAnsi="Times New Roman" w:cs="Times New Roman"/>
          <w:sz w:val="24"/>
          <w:szCs w:val="24"/>
          <w:lang w:val="lt-LT"/>
        </w:rPr>
        <w:t xml:space="preserve"> metais</w:t>
      </w:r>
      <w:r w:rsidR="0060380F" w:rsidRPr="0060380F">
        <w:rPr>
          <w:rFonts w:ascii="Times New Roman" w:hAnsi="Times New Roman" w:cs="Times New Roman"/>
          <w:sz w:val="24"/>
          <w:szCs w:val="24"/>
          <w:lang w:val="lt-LT"/>
        </w:rPr>
        <w:t xml:space="preserve"> – 2000 EUR</w:t>
      </w:r>
      <w:r w:rsidRPr="0060380F">
        <w:rPr>
          <w:rFonts w:ascii="Times New Roman" w:hAnsi="Times New Roman" w:cs="Times New Roman"/>
          <w:sz w:val="24"/>
          <w:szCs w:val="24"/>
          <w:lang w:val="lt-LT"/>
        </w:rPr>
        <w:t>.</w:t>
      </w:r>
    </w:p>
    <w:p w:rsidR="00976CB5" w:rsidRPr="0060380F" w:rsidRDefault="00976CB5">
      <w:pPr>
        <w:spacing w:after="0" w:line="240" w:lineRule="auto"/>
        <w:jc w:val="both"/>
        <w:rPr>
          <w:rFonts w:ascii="Times New Roman" w:hAnsi="Times New Roman" w:cs="Times New Roman"/>
          <w:b/>
          <w:iCs/>
          <w:sz w:val="24"/>
          <w:szCs w:val="24"/>
          <w:lang w:val="lt-LT"/>
        </w:rPr>
      </w:pPr>
    </w:p>
    <w:p w:rsidR="00390C33" w:rsidRDefault="00390C33">
      <w:pPr>
        <w:spacing w:after="0" w:line="240" w:lineRule="auto"/>
        <w:jc w:val="both"/>
        <w:rPr>
          <w:rFonts w:ascii="Times New Roman" w:hAnsi="Times New Roman" w:cs="Times New Roman"/>
          <w:b/>
          <w:iCs/>
          <w:sz w:val="24"/>
          <w:szCs w:val="24"/>
          <w:lang w:val="lt-LT"/>
        </w:rPr>
      </w:pPr>
    </w:p>
    <w:p w:rsidR="00976CB5" w:rsidRPr="0060380F" w:rsidRDefault="00120AFF">
      <w:pPr>
        <w:spacing w:after="0" w:line="240" w:lineRule="auto"/>
        <w:jc w:val="both"/>
        <w:rPr>
          <w:rFonts w:ascii="Times New Roman" w:hAnsi="Times New Roman" w:cs="Times New Roman"/>
          <w:b/>
          <w:iCs/>
          <w:sz w:val="24"/>
          <w:szCs w:val="24"/>
          <w:lang w:val="lt-LT"/>
        </w:rPr>
      </w:pPr>
      <w:r w:rsidRPr="0060380F">
        <w:rPr>
          <w:rFonts w:ascii="Times New Roman" w:hAnsi="Times New Roman" w:cs="Times New Roman"/>
          <w:b/>
          <w:iCs/>
          <w:sz w:val="24"/>
          <w:szCs w:val="24"/>
          <w:lang w:val="lt-LT"/>
        </w:rPr>
        <w:lastRenderedPageBreak/>
        <w:t>Parama</w:t>
      </w:r>
    </w:p>
    <w:p w:rsidR="00976CB5" w:rsidRPr="0060380F" w:rsidRDefault="00976CB5">
      <w:pPr>
        <w:spacing w:after="0" w:line="240" w:lineRule="auto"/>
        <w:jc w:val="both"/>
        <w:rPr>
          <w:rFonts w:ascii="Times New Roman" w:hAnsi="Times New Roman" w:cs="Times New Roman"/>
          <w:b/>
          <w:iCs/>
          <w:sz w:val="24"/>
          <w:szCs w:val="24"/>
          <w:lang w:val="lt-LT"/>
        </w:rPr>
      </w:pPr>
    </w:p>
    <w:p w:rsidR="00976CB5" w:rsidRDefault="0060380F">
      <w:pPr>
        <w:spacing w:after="0" w:line="240" w:lineRule="auto"/>
        <w:ind w:firstLine="360"/>
        <w:jc w:val="both"/>
        <w:rPr>
          <w:rFonts w:ascii="Times New Roman" w:hAnsi="Times New Roman" w:cs="Times New Roman"/>
          <w:sz w:val="24"/>
          <w:szCs w:val="24"/>
          <w:lang w:val="lt-LT"/>
        </w:rPr>
      </w:pPr>
      <w:r w:rsidRPr="0060380F">
        <w:rPr>
          <w:rFonts w:ascii="Times New Roman" w:hAnsi="Times New Roman" w:cs="Times New Roman"/>
          <w:sz w:val="24"/>
          <w:szCs w:val="24"/>
          <w:lang w:val="lt-LT"/>
        </w:rPr>
        <w:t>2015</w:t>
      </w:r>
      <w:r w:rsidR="00120AFF" w:rsidRPr="0060380F">
        <w:rPr>
          <w:rFonts w:ascii="Times New Roman" w:hAnsi="Times New Roman" w:cs="Times New Roman"/>
          <w:sz w:val="24"/>
          <w:szCs w:val="24"/>
          <w:lang w:val="lt-LT"/>
        </w:rPr>
        <w:t xml:space="preserve"> metais </w:t>
      </w:r>
      <w:r w:rsidRPr="0060380F">
        <w:rPr>
          <w:rFonts w:ascii="Times New Roman" w:hAnsi="Times New Roman" w:cs="Times New Roman"/>
          <w:sz w:val="24"/>
          <w:szCs w:val="24"/>
          <w:lang w:val="lt-LT"/>
        </w:rPr>
        <w:t>paramos neskyrėme.</w:t>
      </w:r>
      <w:r w:rsidR="00120AFF">
        <w:rPr>
          <w:rFonts w:ascii="Times New Roman" w:hAnsi="Times New Roman" w:cs="Times New Roman"/>
          <w:sz w:val="24"/>
          <w:szCs w:val="24"/>
          <w:lang w:val="lt-LT"/>
        </w:rPr>
        <w:t xml:space="preserve"> </w:t>
      </w:r>
    </w:p>
    <w:p w:rsidR="00976CB5" w:rsidRDefault="00976CB5">
      <w:pPr>
        <w:spacing w:after="0" w:line="240" w:lineRule="auto"/>
        <w:rPr>
          <w:rFonts w:ascii="Times-Roman" w:hAnsi="Times-Roman" w:cs="Times-Roman"/>
          <w:sz w:val="23"/>
          <w:szCs w:val="23"/>
        </w:rPr>
      </w:pPr>
    </w:p>
    <w:p w:rsidR="00976CB5" w:rsidRDefault="00976CB5">
      <w:pPr>
        <w:spacing w:after="0" w:line="240" w:lineRule="auto"/>
        <w:rPr>
          <w:rFonts w:ascii="Times New Roman" w:hAnsi="Times New Roman" w:cs="Times New Roman"/>
          <w:b/>
          <w:bCs/>
          <w:sz w:val="31"/>
          <w:szCs w:val="31"/>
        </w:rPr>
      </w:pPr>
      <w:bookmarkStart w:id="0" w:name="_GoBack"/>
      <w:bookmarkEnd w:id="0"/>
    </w:p>
    <w:p w:rsidR="00976CB5" w:rsidRDefault="00120AFF">
      <w:pPr>
        <w:pStyle w:val="ListParagraph"/>
        <w:numPr>
          <w:ilvl w:val="0"/>
          <w:numId w:val="1"/>
        </w:numPr>
        <w:spacing w:line="360" w:lineRule="auto"/>
        <w:rPr>
          <w:rFonts w:ascii="Times New Roman" w:hAnsi="Times New Roman" w:cs="Times New Roman"/>
          <w:b/>
          <w:bCs/>
          <w:sz w:val="31"/>
          <w:szCs w:val="31"/>
        </w:rPr>
      </w:pPr>
      <w:r>
        <w:rPr>
          <w:rFonts w:ascii="Times New Roman" w:hAnsi="Times New Roman" w:cs="Times New Roman"/>
          <w:b/>
          <w:bCs/>
          <w:sz w:val="31"/>
          <w:szCs w:val="31"/>
        </w:rPr>
        <w:t xml:space="preserve">GRI </w:t>
      </w:r>
      <w:proofErr w:type="spellStart"/>
      <w:r>
        <w:rPr>
          <w:rFonts w:ascii="Times New Roman" w:hAnsi="Times New Roman" w:cs="Times New Roman"/>
          <w:b/>
          <w:bCs/>
          <w:sz w:val="31"/>
          <w:szCs w:val="31"/>
        </w:rPr>
        <w:t>indeksas</w:t>
      </w:r>
      <w:proofErr w:type="spellEnd"/>
    </w:p>
    <w:tbl>
      <w:tblPr>
        <w:tblW w:w="10020" w:type="dxa"/>
        <w:tblInd w:w="83" w:type="dxa"/>
        <w:tblBorders>
          <w:top w:val="single" w:sz="8" w:space="0" w:color="00000A"/>
          <w:left w:val="single" w:sz="8" w:space="0" w:color="00000A"/>
        </w:tblBorders>
        <w:tblCellMar>
          <w:left w:w="88" w:type="dxa"/>
        </w:tblCellMar>
        <w:tblLook w:val="00A0" w:firstRow="1" w:lastRow="0" w:firstColumn="1" w:lastColumn="0" w:noHBand="0" w:noVBand="0"/>
      </w:tblPr>
      <w:tblGrid>
        <w:gridCol w:w="2318"/>
        <w:gridCol w:w="5202"/>
        <w:gridCol w:w="2500"/>
      </w:tblGrid>
      <w:tr w:rsidR="00976CB5">
        <w:trPr>
          <w:trHeight w:val="300"/>
        </w:trPr>
        <w:tc>
          <w:tcPr>
            <w:tcW w:w="2318" w:type="dxa"/>
            <w:tcBorders>
              <w:top w:val="single" w:sz="8" w:space="0" w:color="00000A"/>
              <w:left w:val="single" w:sz="8" w:space="0" w:color="00000A"/>
            </w:tcBorders>
            <w:shd w:val="clear" w:color="000000" w:fill="A6A6A6"/>
            <w:tcMar>
              <w:left w:w="8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tcBorders>
              <w:top w:val="single" w:sz="8" w:space="0" w:color="00000A"/>
            </w:tcBorders>
            <w:shd w:val="clear" w:color="000000" w:fill="A6A6A6"/>
            <w:tcMar>
              <w:left w:w="10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top w:val="single" w:sz="8" w:space="0" w:color="00000A"/>
              <w:left w:val="single" w:sz="8" w:space="0" w:color="00000A"/>
              <w:right w:val="single" w:sz="8" w:space="0" w:color="00000A"/>
            </w:tcBorders>
            <w:shd w:val="clear" w:color="000000" w:fill="A6A6A6"/>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Puslapis ataskaitoje</w:t>
            </w:r>
          </w:p>
        </w:tc>
      </w:tr>
      <w:tr w:rsidR="00976CB5">
        <w:trPr>
          <w:trHeight w:val="300"/>
        </w:trPr>
        <w:tc>
          <w:tcPr>
            <w:tcW w:w="10020" w:type="dxa"/>
            <w:gridSpan w:val="3"/>
            <w:tcBorders>
              <w:top w:val="single" w:sz="4" w:space="0" w:color="00000A"/>
              <w:left w:val="single" w:sz="8" w:space="0" w:color="00000A"/>
              <w:bottom w:val="single" w:sz="4" w:space="0" w:color="00000A"/>
              <w:right w:val="single" w:sz="8" w:space="0" w:color="000001"/>
            </w:tcBorders>
            <w:shd w:val="clear" w:color="auto" w:fill="auto"/>
            <w:tcMar>
              <w:left w:w="88" w:type="dxa"/>
            </w:tcMar>
            <w:vAlign w:val="center"/>
          </w:tcPr>
          <w:p w:rsidR="00976CB5" w:rsidRDefault="00120AFF">
            <w:pPr>
              <w:spacing w:after="0" w:line="240" w:lineRule="auto"/>
              <w:ind w:firstLine="361"/>
              <w:rPr>
                <w:rFonts w:ascii="Arial" w:hAnsi="Arial" w:cs="Arial"/>
                <w:b/>
                <w:bCs/>
                <w:sz w:val="18"/>
                <w:szCs w:val="18"/>
                <w:lang w:val="lt-LT"/>
              </w:rPr>
            </w:pPr>
            <w:r>
              <w:rPr>
                <w:rFonts w:ascii="Arial" w:hAnsi="Arial" w:cs="Arial"/>
                <w:b/>
                <w:bCs/>
                <w:sz w:val="18"/>
                <w:szCs w:val="18"/>
                <w:lang w:val="lt-LT"/>
              </w:rPr>
              <w:t>1. Strategija ir analizė</w:t>
            </w:r>
          </w:p>
        </w:tc>
      </w:tr>
      <w:tr w:rsidR="00976CB5">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1.1</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Bendrovės vadovo pareiškimas apie socialinės atsakomybės svarbą ir strategiją</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Vadovo žodis, 1 psl.</w:t>
            </w:r>
          </w:p>
        </w:tc>
      </w:tr>
      <w:tr w:rsidR="00976CB5">
        <w:trPr>
          <w:trHeight w:val="300"/>
        </w:trPr>
        <w:tc>
          <w:tcPr>
            <w:tcW w:w="2318" w:type="dxa"/>
            <w:tcBorders>
              <w:left w:val="single" w:sz="8" w:space="0" w:color="00000A"/>
            </w:tcBorders>
            <w:shd w:val="clear" w:color="000000" w:fill="A6A6A6"/>
            <w:tcMar>
              <w:left w:w="8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976CB5">
        <w:trPr>
          <w:trHeight w:val="300"/>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976CB5" w:rsidRDefault="00120AFF">
            <w:pPr>
              <w:spacing w:after="0" w:line="240" w:lineRule="auto"/>
              <w:rPr>
                <w:rFonts w:ascii="Arial" w:hAnsi="Arial" w:cs="Arial"/>
                <w:b/>
                <w:bCs/>
                <w:sz w:val="18"/>
                <w:szCs w:val="18"/>
                <w:lang w:val="lt-LT"/>
              </w:rPr>
            </w:pPr>
            <w:r>
              <w:rPr>
                <w:rFonts w:ascii="Arial" w:hAnsi="Arial" w:cs="Arial"/>
                <w:b/>
                <w:bCs/>
                <w:sz w:val="18"/>
                <w:szCs w:val="18"/>
                <w:lang w:val="lt-LT"/>
              </w:rPr>
              <w:t>2. Įmonės apibūdinimas</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2.1</w:t>
            </w:r>
          </w:p>
        </w:tc>
        <w:tc>
          <w:tcPr>
            <w:tcW w:w="5202" w:type="dxa"/>
            <w:tcBorders>
              <w:top w:val="single" w:sz="4" w:space="0" w:color="00000A"/>
              <w:bottom w:val="single" w:sz="4" w:space="0" w:color="00000A"/>
            </w:tcBorders>
            <w:shd w:val="clear" w:color="auto" w:fill="auto"/>
            <w:tcMar>
              <w:left w:w="108"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Bendrovės pavadinimas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2.2</w:t>
            </w:r>
          </w:p>
        </w:tc>
        <w:tc>
          <w:tcPr>
            <w:tcW w:w="5202" w:type="dxa"/>
            <w:tcBorders>
              <w:top w:val="single" w:sz="4" w:space="0" w:color="00000A"/>
              <w:bottom w:val="single" w:sz="4" w:space="0" w:color="00000A"/>
            </w:tcBorders>
            <w:shd w:val="clear" w:color="000000" w:fill="FCFCFC"/>
            <w:tcMar>
              <w:left w:w="108"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Pagrindiniai prekės ženklai ir paslaugos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2.3</w:t>
            </w:r>
          </w:p>
        </w:tc>
        <w:tc>
          <w:tcPr>
            <w:tcW w:w="5202" w:type="dxa"/>
            <w:tcBorders>
              <w:top w:val="single" w:sz="4" w:space="0" w:color="00000A"/>
              <w:bottom w:val="single" w:sz="4" w:space="0" w:color="00000A"/>
            </w:tcBorders>
            <w:shd w:val="clear" w:color="auto" w:fill="auto"/>
            <w:tcMar>
              <w:left w:w="108"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Organizacijos struktūra</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2.4</w:t>
            </w:r>
          </w:p>
        </w:tc>
        <w:tc>
          <w:tcPr>
            <w:tcW w:w="5202" w:type="dxa"/>
            <w:tcBorders>
              <w:top w:val="single" w:sz="4" w:space="0" w:color="00000A"/>
              <w:bottom w:val="single" w:sz="4" w:space="0" w:color="00000A"/>
            </w:tcBorders>
            <w:shd w:val="clear" w:color="000000" w:fill="FCFCFC"/>
            <w:tcMar>
              <w:left w:w="108"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Bendrovės pagrindinės būstinės adresas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Titulinis</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2.5</w:t>
            </w:r>
          </w:p>
        </w:tc>
        <w:tc>
          <w:tcPr>
            <w:tcW w:w="5202" w:type="dxa"/>
            <w:tcBorders>
              <w:top w:val="single" w:sz="4" w:space="0" w:color="00000A"/>
              <w:bottom w:val="single" w:sz="4" w:space="0" w:color="00000A"/>
            </w:tcBorders>
            <w:shd w:val="clear" w:color="auto" w:fill="auto"/>
            <w:tcMar>
              <w:left w:w="108"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Šalys, kuriose bendrovė veikia</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Vadovo žodis</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2.6</w:t>
            </w:r>
          </w:p>
        </w:tc>
        <w:tc>
          <w:tcPr>
            <w:tcW w:w="5202" w:type="dxa"/>
            <w:tcBorders>
              <w:top w:val="single" w:sz="4" w:space="0" w:color="00000A"/>
              <w:bottom w:val="single" w:sz="4" w:space="0" w:color="00000A"/>
            </w:tcBorders>
            <w:shd w:val="clear" w:color="000000" w:fill="FCFCFC"/>
            <w:tcMar>
              <w:left w:w="108"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Nuosavybės tipas ir teisinė forma</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2.7</w:t>
            </w:r>
          </w:p>
        </w:tc>
        <w:tc>
          <w:tcPr>
            <w:tcW w:w="5202" w:type="dxa"/>
            <w:tcBorders>
              <w:top w:val="single" w:sz="4" w:space="0" w:color="00000A"/>
              <w:bottom w:val="single" w:sz="4" w:space="0" w:color="00000A"/>
            </w:tcBorders>
            <w:shd w:val="clear" w:color="000000" w:fill="FCFCFC"/>
            <w:tcMar>
              <w:left w:w="108"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Įmonės dydis, nurodant:</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 </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2.7.1</w:t>
            </w:r>
          </w:p>
        </w:tc>
        <w:tc>
          <w:tcPr>
            <w:tcW w:w="5202" w:type="dxa"/>
            <w:tcBorders>
              <w:top w:val="single" w:sz="4" w:space="0" w:color="00000A"/>
              <w:bottom w:val="single" w:sz="4" w:space="0" w:color="00000A"/>
            </w:tcBorders>
            <w:shd w:val="clear" w:color="auto" w:fill="auto"/>
            <w:tcMar>
              <w:left w:w="108"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darbuotojų skaičių</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2.7.2</w:t>
            </w:r>
          </w:p>
        </w:tc>
        <w:tc>
          <w:tcPr>
            <w:tcW w:w="5202" w:type="dxa"/>
            <w:tcBorders>
              <w:top w:val="single" w:sz="4" w:space="0" w:color="00000A"/>
              <w:bottom w:val="single" w:sz="4" w:space="0" w:color="00000A"/>
            </w:tcBorders>
            <w:shd w:val="clear" w:color="000000" w:fill="FCFCFC"/>
            <w:tcMar>
              <w:left w:w="108"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pardavimų apimtį</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2.7.3</w:t>
            </w:r>
          </w:p>
        </w:tc>
        <w:tc>
          <w:tcPr>
            <w:tcW w:w="5202" w:type="dxa"/>
            <w:tcBorders>
              <w:top w:val="single" w:sz="4" w:space="0" w:color="00000A"/>
              <w:bottom w:val="single" w:sz="4" w:space="0" w:color="00000A"/>
            </w:tcBorders>
            <w:shd w:val="clear" w:color="000000" w:fill="FCFCFC"/>
            <w:tcMar>
              <w:left w:w="108"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teikiamų paslaugų kiekius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2.8</w:t>
            </w:r>
          </w:p>
        </w:tc>
        <w:tc>
          <w:tcPr>
            <w:tcW w:w="5202" w:type="dxa"/>
            <w:tcBorders>
              <w:top w:val="single" w:sz="4" w:space="0" w:color="00000A"/>
              <w:bottom w:val="single" w:sz="4" w:space="0" w:color="00000A"/>
            </w:tcBorders>
            <w:shd w:val="clear" w:color="000000" w:fill="FCFCFC"/>
            <w:tcMar>
              <w:left w:w="108"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Atskaitomybės laikotarpiu gauti apdovanojimai</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976CB5">
        <w:trPr>
          <w:trHeight w:val="300"/>
        </w:trPr>
        <w:tc>
          <w:tcPr>
            <w:tcW w:w="2318" w:type="dxa"/>
            <w:tcBorders>
              <w:left w:val="single" w:sz="8" w:space="0" w:color="00000A"/>
            </w:tcBorders>
            <w:shd w:val="clear" w:color="000000" w:fill="A6A6A6"/>
            <w:tcMar>
              <w:left w:w="8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976CB5">
        <w:trPr>
          <w:trHeight w:val="375"/>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976CB5" w:rsidRDefault="00120AFF">
            <w:pPr>
              <w:spacing w:after="0" w:line="240" w:lineRule="auto"/>
              <w:ind w:firstLine="361"/>
              <w:rPr>
                <w:rFonts w:ascii="Arial" w:hAnsi="Arial" w:cs="Arial"/>
                <w:b/>
                <w:bCs/>
                <w:sz w:val="18"/>
                <w:szCs w:val="18"/>
                <w:lang w:val="lt-LT"/>
              </w:rPr>
            </w:pPr>
            <w:r>
              <w:rPr>
                <w:rFonts w:ascii="Arial" w:hAnsi="Arial" w:cs="Arial"/>
                <w:b/>
                <w:bCs/>
                <w:sz w:val="18"/>
                <w:szCs w:val="18"/>
                <w:lang w:val="lt-LT"/>
              </w:rPr>
              <w:t>3. Ataskaitos parametrai</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3.1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Atskaitomybės laikotarpis</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976CB5">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3.2</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Ankstesnės socialinės atsakomybės ataskaitos pateikimo data</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976CB5">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3.3</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Kontaktinis asmuo klausimams, susijusiems su socialinės atsakomybės atskaitomybe</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Mums rūpi Jūsų nuomonė</w:t>
            </w:r>
          </w:p>
        </w:tc>
      </w:tr>
      <w:tr w:rsidR="00976CB5">
        <w:trPr>
          <w:trHeight w:val="12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3.4</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Socialinės atsakomybės ataskaitos turinio nustatymo procesas (reikšmingumo nustatymas; prioritetų socialinės atsakomybės atskaitomybės temoms suteikimas; suinteresuotų grupių, kurioms ši atskaitomybė skirta, nustatymas)</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ataskaitą,  Vadovo žodis</w:t>
            </w:r>
          </w:p>
        </w:tc>
      </w:tr>
      <w:tr w:rsidR="00976CB5">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3.5</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Ataskaitos ribos (ar įtraukiami visi skyriai, bendros / susijusios įmonės, tiekėjai ir pan.)</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976CB5">
        <w:trPr>
          <w:trHeight w:val="72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3.6</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Ataskaitos apribojimai (ar ataskaita apima visus svarbias bendrovės įtakas ekonominėje, socialinėje ir aplinkosaugos srityje)</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ataskaitą;  vadovo žodis; Apie UAB „Inida“</w:t>
            </w:r>
          </w:p>
        </w:tc>
      </w:tr>
      <w:tr w:rsidR="00976CB5">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3.7</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Lentelė, kurioje nurodomi ataskaitos standartiniai atskleidimai</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GRI indeksas</w:t>
            </w:r>
          </w:p>
        </w:tc>
      </w:tr>
      <w:tr w:rsidR="00976CB5">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3.8</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Politika ir dabartinė praktika siekiant išorinio ataskaitos įvertinimo užtikrinimo</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976CB5">
        <w:trPr>
          <w:trHeight w:val="300"/>
        </w:trPr>
        <w:tc>
          <w:tcPr>
            <w:tcW w:w="2318" w:type="dxa"/>
            <w:tcBorders>
              <w:left w:val="single" w:sz="8" w:space="0" w:color="00000A"/>
            </w:tcBorders>
            <w:shd w:val="clear" w:color="000000" w:fill="A6A6A6"/>
            <w:tcMar>
              <w:left w:w="8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976CB5">
        <w:trPr>
          <w:trHeight w:val="300"/>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976CB5" w:rsidRDefault="00120AFF">
            <w:pPr>
              <w:spacing w:after="0" w:line="240" w:lineRule="auto"/>
              <w:ind w:firstLine="361"/>
              <w:rPr>
                <w:rFonts w:ascii="Arial" w:hAnsi="Arial" w:cs="Arial"/>
                <w:b/>
                <w:bCs/>
                <w:sz w:val="18"/>
                <w:szCs w:val="18"/>
                <w:lang w:val="lt-LT"/>
              </w:rPr>
            </w:pPr>
            <w:r>
              <w:rPr>
                <w:rFonts w:ascii="Arial" w:hAnsi="Arial" w:cs="Arial"/>
                <w:b/>
                <w:bCs/>
                <w:sz w:val="18"/>
                <w:szCs w:val="18"/>
                <w:lang w:val="lt-LT"/>
              </w:rPr>
              <w:t xml:space="preserve">4. Valdymas </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lastRenderedPageBreak/>
              <w:t>4.1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Bendrovės valdymo struktūra</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976CB5">
        <w:trPr>
          <w:trHeight w:val="720"/>
        </w:trPr>
        <w:tc>
          <w:tcPr>
            <w:tcW w:w="2318" w:type="dxa"/>
            <w:tcBorders>
              <w:top w:val="single" w:sz="4" w:space="0" w:color="00000A"/>
              <w:left w:val="single" w:sz="4" w:space="0" w:color="00000A"/>
              <w:bottom w:val="single" w:sz="4" w:space="0" w:color="00000A"/>
              <w:right w:val="single" w:sz="4" w:space="0" w:color="00000A"/>
            </w:tcBorders>
            <w:shd w:val="clear" w:color="000000" w:fill="FCFCFC"/>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4.2</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Nurodoma, ar aukščiausio valdymo organo vadovas taip pat yra ir vykdomasis direktorius (jei taip, nurodyti kodėl, kokias funkcijas atlieka)</w:t>
            </w:r>
          </w:p>
        </w:tc>
        <w:tc>
          <w:tcPr>
            <w:tcW w:w="2500"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976CB5">
        <w:trPr>
          <w:trHeight w:val="720"/>
        </w:trPr>
        <w:tc>
          <w:tcPr>
            <w:tcW w:w="2318" w:type="dxa"/>
            <w:tcBorders>
              <w:top w:val="single" w:sz="4" w:space="0" w:color="00000A"/>
              <w:left w:val="single" w:sz="4" w:space="0" w:color="00000A"/>
              <w:bottom w:val="single" w:sz="4" w:space="0" w:color="00000A"/>
              <w:right w:val="single" w:sz="4" w:space="0" w:color="00000A"/>
            </w:tcBorders>
            <w:shd w:val="clear" w:color="000000" w:fill="FCFCFC"/>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4.3</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Priemonės, kuriomis įmonės akcininkai ir darbuotojai gali teikti pasiūlymus ar rekomendacijas aukščiausiam valdymo organui</w:t>
            </w:r>
          </w:p>
        </w:tc>
        <w:tc>
          <w:tcPr>
            <w:tcW w:w="2500"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p w:rsidR="00976CB5" w:rsidRDefault="00976CB5">
            <w:pPr>
              <w:spacing w:after="0" w:line="240" w:lineRule="auto"/>
              <w:rPr>
                <w:rFonts w:ascii="Arial" w:hAnsi="Arial" w:cs="Arial"/>
                <w:sz w:val="18"/>
                <w:szCs w:val="18"/>
                <w:lang w:val="lt-LT"/>
              </w:rPr>
            </w:pPr>
          </w:p>
        </w:tc>
      </w:tr>
      <w:tr w:rsidR="00976CB5">
        <w:trPr>
          <w:trHeight w:val="375"/>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4.4</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Suinteresuotų grupių, susijusių su organizacija, sąrašas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976CB5">
        <w:trPr>
          <w:trHeight w:val="300"/>
        </w:trPr>
        <w:tc>
          <w:tcPr>
            <w:tcW w:w="2318" w:type="dxa"/>
            <w:tcBorders>
              <w:left w:val="single" w:sz="8" w:space="0" w:color="00000A"/>
            </w:tcBorders>
            <w:shd w:val="clear" w:color="000000" w:fill="A6A6A6"/>
            <w:tcMar>
              <w:left w:w="8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976CB5">
        <w:trPr>
          <w:trHeight w:val="330"/>
        </w:trPr>
        <w:tc>
          <w:tcPr>
            <w:tcW w:w="10020" w:type="dxa"/>
            <w:gridSpan w:val="3"/>
            <w:tcBorders>
              <w:top w:val="single" w:sz="4" w:space="0" w:color="00000A"/>
              <w:left w:val="single" w:sz="8" w:space="0" w:color="00000A"/>
              <w:bottom w:val="single" w:sz="4" w:space="0" w:color="00000A"/>
              <w:right w:val="single" w:sz="8" w:space="0" w:color="000001"/>
            </w:tcBorders>
            <w:shd w:val="clear" w:color="auto" w:fill="auto"/>
            <w:tcMar>
              <w:left w:w="88" w:type="dxa"/>
            </w:tcMar>
            <w:vAlign w:val="center"/>
          </w:tcPr>
          <w:p w:rsidR="00976CB5" w:rsidRDefault="00120AFF">
            <w:pPr>
              <w:spacing w:after="0" w:line="240" w:lineRule="auto"/>
              <w:rPr>
                <w:rFonts w:ascii="Arial" w:hAnsi="Arial" w:cs="Arial"/>
                <w:b/>
                <w:bCs/>
                <w:sz w:val="18"/>
                <w:szCs w:val="18"/>
                <w:lang w:val="lt-LT"/>
              </w:rPr>
            </w:pPr>
            <w:r>
              <w:rPr>
                <w:rFonts w:ascii="Arial" w:hAnsi="Arial" w:cs="Arial"/>
                <w:b/>
                <w:bCs/>
                <w:sz w:val="18"/>
                <w:szCs w:val="18"/>
                <w:lang w:val="lt-LT"/>
              </w:rPr>
              <w:t xml:space="preserve">5. Ekonominiai rodikliai </w:t>
            </w:r>
          </w:p>
        </w:tc>
      </w:tr>
      <w:tr w:rsidR="00976CB5">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jc w:val="right"/>
              <w:rPr>
                <w:rFonts w:ascii="Arial" w:hAnsi="Arial" w:cs="Arial"/>
                <w:sz w:val="18"/>
                <w:szCs w:val="18"/>
                <w:lang w:val="lt-LT"/>
              </w:rPr>
            </w:pPr>
            <w:r>
              <w:rPr>
                <w:rFonts w:ascii="Arial" w:hAnsi="Arial" w:cs="Arial"/>
                <w:sz w:val="18"/>
                <w:szCs w:val="18"/>
                <w:lang w:val="lt-LT"/>
              </w:rPr>
              <w:t>EC1</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Bendrovės socialinės investicijos (atskleidžiama tik rodiklio dalis)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p w:rsidR="00976CB5" w:rsidRDefault="00976CB5">
            <w:pPr>
              <w:spacing w:after="0" w:line="240" w:lineRule="auto"/>
              <w:rPr>
                <w:rFonts w:ascii="Arial" w:hAnsi="Arial" w:cs="Arial"/>
                <w:sz w:val="18"/>
                <w:szCs w:val="18"/>
                <w:lang w:val="lt-LT"/>
              </w:rPr>
            </w:pPr>
          </w:p>
        </w:tc>
      </w:tr>
      <w:tr w:rsidR="00976CB5">
        <w:trPr>
          <w:trHeight w:val="300"/>
        </w:trPr>
        <w:tc>
          <w:tcPr>
            <w:tcW w:w="2318" w:type="dxa"/>
            <w:tcBorders>
              <w:left w:val="single" w:sz="8" w:space="0" w:color="00000A"/>
            </w:tcBorders>
            <w:shd w:val="clear" w:color="000000" w:fill="A6A6A6"/>
            <w:tcMar>
              <w:left w:w="8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976CB5">
        <w:trPr>
          <w:trHeight w:val="420"/>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976CB5" w:rsidRDefault="00120AFF">
            <w:pPr>
              <w:spacing w:after="0" w:line="240" w:lineRule="auto"/>
              <w:ind w:firstLine="361"/>
              <w:rPr>
                <w:rFonts w:ascii="Arial" w:hAnsi="Arial" w:cs="Arial"/>
                <w:b/>
                <w:bCs/>
                <w:sz w:val="18"/>
                <w:szCs w:val="18"/>
                <w:lang w:val="lt-LT"/>
              </w:rPr>
            </w:pPr>
            <w:r>
              <w:rPr>
                <w:rFonts w:ascii="Arial" w:hAnsi="Arial" w:cs="Arial"/>
                <w:b/>
                <w:bCs/>
                <w:sz w:val="18"/>
                <w:szCs w:val="18"/>
                <w:lang w:val="lt-LT"/>
              </w:rPr>
              <w:t xml:space="preserve">6. Aplinkosaugos srities rodikliai </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EN2</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Perdirbtos medžiagos, įsigytos antriniam panaudojimui</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Aplinkosauga</w:t>
            </w:r>
          </w:p>
        </w:tc>
      </w:tr>
      <w:tr w:rsidR="00976CB5">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EN5</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Sutaupytos energijos kiekis konkrečiose srityse, įdiegus naujas, energiją taupančias, technologijas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Aplinkosauga</w:t>
            </w:r>
          </w:p>
        </w:tc>
      </w:tr>
      <w:tr w:rsidR="00976CB5">
        <w:trPr>
          <w:trHeight w:val="96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EN6</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Iniciatyvos teikti energiją taupančius arba atsinaujinančia energetika pagrįstus produktus ir paslaugas, bei energijos poreikio sumažinimas kaip šios iniciatyvos rezultatas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Aplinkosauga</w:t>
            </w:r>
          </w:p>
        </w:tc>
      </w:tr>
      <w:tr w:rsidR="00976CB5">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EN7</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Veiksmai, kuriais siekiama sumažinti netiesioginį energijos vartojimą ir pasiekimai</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Aplinkosauga</w:t>
            </w:r>
          </w:p>
        </w:tc>
      </w:tr>
      <w:tr w:rsidR="00976CB5">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EN22</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Bendras atliekų svoris pagal tipą ir šalinimo būdą</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Aplinkosauga</w:t>
            </w:r>
          </w:p>
        </w:tc>
      </w:tr>
      <w:tr w:rsidR="00976CB5">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EN26</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Veiksmai, kuriais siekiama sumažinti produktų ir paslaugų žalingą poveikį gamtai</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Aplinkosauga</w:t>
            </w:r>
          </w:p>
        </w:tc>
      </w:tr>
      <w:tr w:rsidR="00976CB5">
        <w:trPr>
          <w:trHeight w:val="300"/>
        </w:trPr>
        <w:tc>
          <w:tcPr>
            <w:tcW w:w="2318" w:type="dxa"/>
            <w:tcBorders>
              <w:left w:val="single" w:sz="8" w:space="0" w:color="00000A"/>
            </w:tcBorders>
            <w:shd w:val="clear" w:color="000000" w:fill="A6A6A6"/>
            <w:tcMar>
              <w:left w:w="8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976CB5" w:rsidRDefault="00120AFF">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976CB5">
        <w:trPr>
          <w:trHeight w:val="375"/>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976CB5" w:rsidRDefault="00120AFF">
            <w:pPr>
              <w:spacing w:after="0" w:line="240" w:lineRule="auto"/>
              <w:ind w:firstLine="361"/>
              <w:rPr>
                <w:rFonts w:ascii="Arial" w:hAnsi="Arial" w:cs="Arial"/>
                <w:b/>
                <w:bCs/>
                <w:sz w:val="18"/>
                <w:szCs w:val="18"/>
                <w:lang w:val="lt-LT"/>
              </w:rPr>
            </w:pPr>
            <w:r>
              <w:rPr>
                <w:rFonts w:ascii="Arial" w:hAnsi="Arial" w:cs="Arial"/>
                <w:b/>
                <w:bCs/>
                <w:sz w:val="18"/>
                <w:szCs w:val="18"/>
                <w:lang w:val="lt-LT"/>
              </w:rPr>
              <w:t xml:space="preserve">7. Rodikliai santykių su darbuotojais srityje </w:t>
            </w:r>
          </w:p>
        </w:tc>
      </w:tr>
      <w:tr w:rsidR="00976CB5">
        <w:trPr>
          <w:trHeight w:val="72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LA1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Bendras darbuotojų skaičius; darbuotojų, dirbančių pagal neterminuotas ir terminuotas darbo sutartis, skaičius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UAB „Inida“</w:t>
            </w:r>
          </w:p>
        </w:tc>
      </w:tr>
      <w:tr w:rsidR="00976CB5">
        <w:trPr>
          <w:trHeight w:val="405"/>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LA7</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Nelaimingų atsitikimų, profesinių susirgimų skaičius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tc>
      </w:tr>
      <w:tr w:rsidR="00976CB5">
        <w:trPr>
          <w:trHeight w:val="945"/>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LA11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Programos, skirtos darbuotojų įgūdžių gerinimui bei mokymuisi visą gyvenimą, užtikrinančios darbuotojų darbingumo tęstinumą ir padedančios valdyti karjerą</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976CB5" w:rsidRDefault="00120AFF">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p w:rsidR="00976CB5" w:rsidRDefault="00976CB5">
            <w:pPr>
              <w:spacing w:after="0" w:line="240" w:lineRule="auto"/>
              <w:rPr>
                <w:rFonts w:ascii="Arial" w:hAnsi="Arial" w:cs="Arial"/>
                <w:sz w:val="18"/>
                <w:szCs w:val="18"/>
                <w:lang w:val="lt-LT"/>
              </w:rPr>
            </w:pPr>
          </w:p>
        </w:tc>
      </w:tr>
      <w:tr w:rsidR="00976CB5">
        <w:trPr>
          <w:trHeight w:val="495"/>
        </w:trPr>
        <w:tc>
          <w:tcPr>
            <w:tcW w:w="2318" w:type="dxa"/>
            <w:tcBorders>
              <w:top w:val="single" w:sz="8" w:space="0" w:color="00000A"/>
              <w:left w:val="single" w:sz="8" w:space="0" w:color="00000A"/>
              <w:bottom w:val="single" w:sz="8" w:space="0" w:color="00000A"/>
              <w:right w:val="single" w:sz="4" w:space="0" w:color="00000A"/>
            </w:tcBorders>
            <w:shd w:val="clear" w:color="auto" w:fill="auto"/>
            <w:tcMar>
              <w:left w:w="88" w:type="dxa"/>
            </w:tcMar>
            <w:vAlign w:val="center"/>
          </w:tcPr>
          <w:p w:rsidR="00976CB5" w:rsidRDefault="00120AFF">
            <w:pPr>
              <w:spacing w:after="0" w:line="240" w:lineRule="auto"/>
              <w:ind w:firstLine="360"/>
              <w:jc w:val="right"/>
              <w:rPr>
                <w:rFonts w:ascii="Arial" w:hAnsi="Arial" w:cs="Arial"/>
                <w:sz w:val="18"/>
                <w:szCs w:val="18"/>
                <w:lang w:val="lt-LT"/>
              </w:rPr>
            </w:pPr>
            <w:r>
              <w:rPr>
                <w:rFonts w:ascii="Arial" w:hAnsi="Arial" w:cs="Arial"/>
                <w:sz w:val="18"/>
                <w:szCs w:val="18"/>
                <w:lang w:val="lt-LT"/>
              </w:rPr>
              <w:t>LA13</w:t>
            </w:r>
          </w:p>
        </w:tc>
        <w:tc>
          <w:tcPr>
            <w:tcW w:w="5202" w:type="dxa"/>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rsidR="00976CB5" w:rsidRDefault="00120AFF">
            <w:pPr>
              <w:spacing w:after="0" w:line="240" w:lineRule="auto"/>
              <w:ind w:firstLine="360"/>
              <w:rPr>
                <w:rFonts w:ascii="Arial" w:hAnsi="Arial" w:cs="Arial"/>
                <w:sz w:val="18"/>
                <w:szCs w:val="18"/>
                <w:lang w:val="lt-LT"/>
              </w:rPr>
            </w:pPr>
            <w:r>
              <w:rPr>
                <w:rFonts w:ascii="Arial" w:hAnsi="Arial" w:cs="Arial"/>
                <w:sz w:val="18"/>
                <w:szCs w:val="18"/>
                <w:lang w:val="lt-LT"/>
              </w:rPr>
              <w:t>Darbuotojų pasiskirstymas pagal lytį, amžiaus grupę ir kitus rodiklius</w:t>
            </w:r>
          </w:p>
        </w:tc>
        <w:tc>
          <w:tcPr>
            <w:tcW w:w="2500" w:type="dxa"/>
            <w:tcBorders>
              <w:top w:val="single" w:sz="8" w:space="0" w:color="00000A"/>
              <w:left w:val="single" w:sz="8" w:space="0" w:color="00000A"/>
              <w:bottom w:val="single" w:sz="8" w:space="0" w:color="00000A"/>
              <w:right w:val="single" w:sz="8" w:space="0" w:color="00000A"/>
            </w:tcBorders>
            <w:shd w:val="clear" w:color="000000" w:fill="FCFCFC"/>
            <w:vAlign w:val="center"/>
          </w:tcPr>
          <w:p w:rsidR="00976CB5" w:rsidRDefault="00120AFF">
            <w:pPr>
              <w:spacing w:after="0" w:line="240" w:lineRule="auto"/>
              <w:rPr>
                <w:rFonts w:ascii="Arial" w:hAnsi="Arial" w:cs="Arial"/>
                <w:sz w:val="18"/>
                <w:szCs w:val="18"/>
                <w:lang w:val="lt-LT"/>
              </w:rPr>
            </w:pPr>
            <w:r>
              <w:rPr>
                <w:rFonts w:ascii="Arial" w:hAnsi="Arial" w:cs="Arial"/>
                <w:sz w:val="18"/>
                <w:szCs w:val="18"/>
                <w:lang w:val="lt-LT"/>
              </w:rPr>
              <w:t>Apie UAB „Inida“</w:t>
            </w:r>
          </w:p>
        </w:tc>
      </w:tr>
    </w:tbl>
    <w:p w:rsidR="00976CB5" w:rsidRDefault="00976CB5">
      <w:pPr>
        <w:spacing w:line="360" w:lineRule="auto"/>
        <w:rPr>
          <w:rFonts w:ascii="Arial" w:hAnsi="Arial" w:cs="Arial"/>
          <w:sz w:val="18"/>
          <w:szCs w:val="18"/>
          <w:lang w:val="lt-LT"/>
        </w:rPr>
      </w:pPr>
    </w:p>
    <w:p w:rsidR="00976CB5" w:rsidRDefault="001503BF">
      <w:pPr>
        <w:spacing w:line="360" w:lineRule="auto"/>
        <w:rPr>
          <w:rFonts w:ascii="Arial" w:hAnsi="Arial" w:cs="Arial"/>
          <w:sz w:val="18"/>
          <w:szCs w:val="18"/>
          <w:lang w:val="lt-LT"/>
        </w:rPr>
      </w:pPr>
      <w:r w:rsidRPr="001503BF">
        <w:rPr>
          <w:rFonts w:ascii="Arial" w:hAnsi="Arial" w:cs="Arial"/>
          <w:sz w:val="18"/>
          <w:szCs w:val="18"/>
          <w:lang w:val="lt-LT"/>
        </w:rPr>
        <w:t>Parengta 2015</w:t>
      </w:r>
      <w:r w:rsidR="00120AFF" w:rsidRPr="001503BF">
        <w:rPr>
          <w:rFonts w:ascii="Arial" w:hAnsi="Arial" w:cs="Arial"/>
          <w:sz w:val="18"/>
          <w:szCs w:val="18"/>
          <w:lang w:val="lt-LT"/>
        </w:rPr>
        <w:t>-12-31</w:t>
      </w:r>
    </w:p>
    <w:p w:rsidR="00976CB5" w:rsidRDefault="00976CB5">
      <w:pPr>
        <w:spacing w:after="0" w:line="240" w:lineRule="auto"/>
        <w:rPr>
          <w:rFonts w:ascii="Times New Roman" w:hAnsi="Times New Roman" w:cs="Times New Roman"/>
          <w:b/>
          <w:iCs/>
          <w:sz w:val="24"/>
          <w:szCs w:val="24"/>
          <w:lang w:val="lt-LT"/>
        </w:rPr>
      </w:pPr>
    </w:p>
    <w:p w:rsidR="00976CB5" w:rsidRDefault="00976CB5">
      <w:pPr>
        <w:spacing w:after="0" w:line="240" w:lineRule="auto"/>
        <w:rPr>
          <w:rFonts w:ascii="Times New Roman" w:hAnsi="Times New Roman" w:cs="Times New Roman"/>
          <w:b/>
          <w:bCs/>
          <w:sz w:val="31"/>
          <w:szCs w:val="31"/>
        </w:rPr>
      </w:pPr>
    </w:p>
    <w:p w:rsidR="00DC472F" w:rsidRDefault="00DC472F">
      <w:pPr>
        <w:spacing w:after="0" w:line="240" w:lineRule="auto"/>
        <w:rPr>
          <w:rFonts w:ascii="Times New Roman" w:hAnsi="Times New Roman" w:cs="Times New Roman"/>
          <w:b/>
          <w:bCs/>
          <w:sz w:val="31"/>
          <w:szCs w:val="31"/>
        </w:rPr>
      </w:pPr>
    </w:p>
    <w:p w:rsidR="00976CB5" w:rsidRDefault="00976CB5">
      <w:pPr>
        <w:spacing w:after="0" w:line="240" w:lineRule="auto"/>
        <w:rPr>
          <w:rFonts w:ascii="Times New Roman" w:hAnsi="Times New Roman" w:cs="Times New Roman"/>
          <w:b/>
          <w:bCs/>
          <w:sz w:val="31"/>
          <w:szCs w:val="31"/>
        </w:rPr>
      </w:pPr>
    </w:p>
    <w:p w:rsidR="00976CB5" w:rsidRDefault="00976CB5">
      <w:pPr>
        <w:spacing w:after="0" w:line="240" w:lineRule="auto"/>
        <w:rPr>
          <w:rFonts w:ascii="Times New Roman" w:hAnsi="Times New Roman" w:cs="Times New Roman"/>
          <w:b/>
          <w:bCs/>
          <w:sz w:val="31"/>
          <w:szCs w:val="31"/>
        </w:rPr>
      </w:pPr>
    </w:p>
    <w:p w:rsidR="00976CB5" w:rsidRDefault="00120AFF">
      <w:pPr>
        <w:pStyle w:val="ListParagraph"/>
        <w:numPr>
          <w:ilvl w:val="0"/>
          <w:numId w:val="1"/>
        </w:numPr>
        <w:spacing w:after="0" w:line="240" w:lineRule="auto"/>
        <w:jc w:val="both"/>
        <w:rPr>
          <w:rFonts w:ascii="Times New Roman" w:hAnsi="Times New Roman" w:cs="Times New Roman"/>
          <w:b/>
          <w:bCs/>
          <w:sz w:val="31"/>
          <w:szCs w:val="31"/>
          <w:lang w:val="lt-LT"/>
        </w:rPr>
      </w:pPr>
      <w:r>
        <w:rPr>
          <w:rFonts w:ascii="Times New Roman" w:hAnsi="Times New Roman" w:cs="Times New Roman"/>
          <w:b/>
          <w:bCs/>
          <w:sz w:val="31"/>
          <w:szCs w:val="31"/>
          <w:lang w:val="lt-LT"/>
        </w:rPr>
        <w:t>Mums rūpi Jūsų nuomonė</w:t>
      </w:r>
    </w:p>
    <w:p w:rsidR="00976CB5" w:rsidRDefault="00976CB5">
      <w:pPr>
        <w:spacing w:after="0" w:line="240" w:lineRule="auto"/>
        <w:jc w:val="both"/>
        <w:rPr>
          <w:rFonts w:ascii="Times New Roman" w:hAnsi="Times New Roman" w:cs="Times New Roman"/>
          <w:sz w:val="24"/>
          <w:szCs w:val="24"/>
          <w:lang w:val="lt-LT"/>
        </w:rPr>
      </w:pPr>
    </w:p>
    <w:p w:rsidR="00976CB5" w:rsidRDefault="00120AF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Jei turite klausimų, pasiūlymų ir idėjų, kaip galėtume prisidėti prie socialinės gerovės tobulinimo arba Jums iškilo klausimų susijusių su </w:t>
      </w:r>
      <w:r w:rsidR="001503BF" w:rsidRPr="001503BF">
        <w:rPr>
          <w:rFonts w:ascii="Times New Roman" w:hAnsi="Times New Roman" w:cs="Times New Roman"/>
          <w:sz w:val="24"/>
          <w:szCs w:val="24"/>
          <w:lang w:val="lt-LT"/>
        </w:rPr>
        <w:t>2015</w:t>
      </w:r>
      <w:r w:rsidRPr="001503BF">
        <w:rPr>
          <w:rFonts w:ascii="Times New Roman" w:hAnsi="Times New Roman" w:cs="Times New Roman"/>
          <w:sz w:val="24"/>
          <w:szCs w:val="24"/>
          <w:lang w:val="lt-LT"/>
        </w:rPr>
        <w:t xml:space="preserve"> metų</w:t>
      </w:r>
      <w:r>
        <w:rPr>
          <w:rFonts w:ascii="Times New Roman" w:hAnsi="Times New Roman" w:cs="Times New Roman"/>
          <w:sz w:val="24"/>
          <w:szCs w:val="24"/>
          <w:lang w:val="lt-LT"/>
        </w:rPr>
        <w:t xml:space="preserve"> ataskaita, prašome kreiptis į biuro i</w:t>
      </w:r>
      <w:r w:rsidR="00FA376F">
        <w:rPr>
          <w:rFonts w:ascii="Times New Roman" w:hAnsi="Times New Roman" w:cs="Times New Roman"/>
          <w:sz w:val="24"/>
          <w:szCs w:val="24"/>
          <w:lang w:val="lt-LT"/>
        </w:rPr>
        <w:t xml:space="preserve">r marketingo vadybininkę Kamilę </w:t>
      </w:r>
      <w:proofErr w:type="spellStart"/>
      <w:r w:rsidR="00FA376F">
        <w:rPr>
          <w:rFonts w:ascii="Times New Roman" w:hAnsi="Times New Roman" w:cs="Times New Roman"/>
          <w:sz w:val="24"/>
          <w:szCs w:val="24"/>
          <w:lang w:val="lt-LT"/>
        </w:rPr>
        <w:t>Dirbelytę</w:t>
      </w:r>
      <w:proofErr w:type="spellEnd"/>
      <w:r>
        <w:rPr>
          <w:rFonts w:ascii="Times New Roman" w:hAnsi="Times New Roman" w:cs="Times New Roman"/>
          <w:sz w:val="24"/>
          <w:szCs w:val="24"/>
          <w:lang w:val="lt-LT"/>
        </w:rPr>
        <w:t xml:space="preserve"> šiais kontaktais:</w:t>
      </w:r>
    </w:p>
    <w:p w:rsidR="00976CB5" w:rsidRDefault="00976CB5">
      <w:pPr>
        <w:spacing w:after="0" w:line="240" w:lineRule="auto"/>
        <w:jc w:val="both"/>
        <w:rPr>
          <w:rFonts w:ascii="Times New Roman" w:hAnsi="Times New Roman" w:cs="Times New Roman"/>
          <w:sz w:val="24"/>
          <w:szCs w:val="24"/>
          <w:lang w:val="lt-LT"/>
        </w:rPr>
      </w:pPr>
    </w:p>
    <w:p w:rsidR="00976CB5" w:rsidRPr="001503BF" w:rsidRDefault="00120AFF">
      <w:pPr>
        <w:spacing w:after="0" w:line="240" w:lineRule="auto"/>
        <w:ind w:firstLine="720"/>
        <w:jc w:val="both"/>
      </w:pPr>
      <w:r w:rsidRPr="001503BF">
        <w:rPr>
          <w:rFonts w:ascii="Times New Roman" w:hAnsi="Times New Roman" w:cs="Times New Roman"/>
          <w:sz w:val="24"/>
          <w:szCs w:val="24"/>
          <w:lang w:val="lt-LT"/>
        </w:rPr>
        <w:t xml:space="preserve">elektroniniu paštu: </w:t>
      </w:r>
      <w:hyperlink r:id="rId12" w:history="1">
        <w:r w:rsidR="001503BF" w:rsidRPr="001503BF">
          <w:rPr>
            <w:rStyle w:val="Hyperlink"/>
            <w:rFonts w:ascii="Times New Roman" w:hAnsi="Times New Roman" w:cs="Times New Roman"/>
            <w:sz w:val="24"/>
            <w:szCs w:val="24"/>
            <w:lang w:val="lt-LT"/>
          </w:rPr>
          <w:t>kamile.dirvelyte@inida.lt</w:t>
        </w:r>
      </w:hyperlink>
    </w:p>
    <w:p w:rsidR="00976CB5" w:rsidRDefault="00120AFF">
      <w:pPr>
        <w:spacing w:after="0" w:line="240" w:lineRule="auto"/>
        <w:jc w:val="both"/>
        <w:rPr>
          <w:rFonts w:ascii="Times New Roman" w:hAnsi="Times New Roman" w:cs="Times New Roman"/>
          <w:sz w:val="24"/>
          <w:szCs w:val="24"/>
          <w:lang w:val="lt-LT"/>
        </w:rPr>
      </w:pPr>
      <w:r w:rsidRPr="001503BF">
        <w:rPr>
          <w:rFonts w:ascii="Times New Roman" w:hAnsi="Times New Roman" w:cs="Times New Roman"/>
          <w:sz w:val="24"/>
          <w:szCs w:val="24"/>
          <w:lang w:val="lt-LT"/>
        </w:rPr>
        <w:tab/>
        <w:t>telefonu: 8-37-311224</w:t>
      </w:r>
    </w:p>
    <w:p w:rsidR="00976CB5" w:rsidRDefault="00976CB5">
      <w:pPr>
        <w:spacing w:after="0" w:line="240" w:lineRule="auto"/>
        <w:rPr>
          <w:rFonts w:ascii="Times New Roman" w:hAnsi="Times New Roman" w:cs="Times New Roman"/>
          <w:sz w:val="24"/>
          <w:szCs w:val="24"/>
          <w:lang w:val="lt-LT"/>
        </w:rPr>
      </w:pPr>
    </w:p>
    <w:p w:rsidR="00976CB5" w:rsidRDefault="00120AFF">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Išsakytos pastabos bei pageidavimai pasiekia mūsų įmonės vadovus ir atsakingus asmenis.</w:t>
      </w:r>
    </w:p>
    <w:p w:rsidR="00976CB5" w:rsidRDefault="00976CB5">
      <w:pPr>
        <w:tabs>
          <w:tab w:val="left" w:pos="5985"/>
        </w:tabs>
        <w:ind w:left="360"/>
        <w:rPr>
          <w:rFonts w:ascii="Times New Roman" w:hAnsi="Times New Roman" w:cs="Times New Roman"/>
          <w:sz w:val="24"/>
          <w:szCs w:val="24"/>
          <w:lang w:val="lt-LT"/>
        </w:rPr>
      </w:pPr>
    </w:p>
    <w:p w:rsidR="00976CB5" w:rsidRDefault="00976CB5"/>
    <w:sectPr w:rsidR="00976CB5">
      <w:headerReference w:type="default" r:id="rId13"/>
      <w:footerReference w:type="default" r:id="rId14"/>
      <w:headerReference w:type="first" r:id="rId15"/>
      <w:footerReference w:type="first" r:id="rId16"/>
      <w:pgSz w:w="11906" w:h="16838"/>
      <w:pgMar w:top="1645" w:right="1134" w:bottom="1134" w:left="1701" w:header="1588" w:footer="851" w:gutter="0"/>
      <w:cols w:space="1296"/>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5D" w:rsidRDefault="0012575D">
      <w:pPr>
        <w:spacing w:after="0" w:line="240" w:lineRule="auto"/>
      </w:pPr>
      <w:r>
        <w:separator/>
      </w:r>
    </w:p>
  </w:endnote>
  <w:endnote w:type="continuationSeparator" w:id="0">
    <w:p w:rsidR="0012575D" w:rsidRDefault="0012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Minion Pro">
    <w:charset w:val="BA"/>
    <w:family w:val="roman"/>
    <w:pitch w:val="variable"/>
  </w:font>
  <w:font w:name="Gabriola,Bold">
    <w:altName w:val="Times New Roman"/>
    <w:panose1 w:val="00000000000000000000"/>
    <w:charset w:val="00"/>
    <w:family w:val="roman"/>
    <w:notTrueType/>
    <w:pitch w:val="default"/>
  </w:font>
  <w:font w:name="Times-Roman">
    <w:altName w:val="Times New Roman"/>
    <w:charset w:val="BA"/>
    <w:family w:val="roman"/>
    <w:pitch w:val="variable"/>
  </w:font>
  <w:font w:name="TT1D1t00">
    <w:altName w:val="Times New Roman"/>
    <w:charset w:val="BA"/>
    <w:family w:val="roman"/>
    <w:pitch w:val="variable"/>
  </w:font>
  <w:font w:name="Sylfaen">
    <w:panose1 w:val="010A0502050306030303"/>
    <w:charset w:val="BA"/>
    <w:family w:val="roman"/>
    <w:pitch w:val="variable"/>
    <w:sig w:usb0="04000687" w:usb1="00000000" w:usb2="00000000" w:usb3="00000000" w:csb0="0000009F" w:csb1="00000000"/>
  </w:font>
  <w:font w:name="Sylfaen,Italic">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3766"/>
      <w:docPartObj>
        <w:docPartGallery w:val="Page Numbers (Bottom of Page)"/>
        <w:docPartUnique/>
      </w:docPartObj>
    </w:sdtPr>
    <w:sdtEndPr/>
    <w:sdtContent>
      <w:p w:rsidR="00976CB5" w:rsidRDefault="00120AFF">
        <w:pPr>
          <w:pStyle w:val="Footer"/>
          <w:jc w:val="right"/>
        </w:pPr>
        <w:r>
          <w:fldChar w:fldCharType="begin"/>
        </w:r>
        <w:r>
          <w:instrText>PAGE</w:instrText>
        </w:r>
        <w:r>
          <w:fldChar w:fldCharType="separate"/>
        </w:r>
        <w:r w:rsidR="00390C33">
          <w:rPr>
            <w:noProof/>
          </w:rPr>
          <w:t>13</w:t>
        </w:r>
        <w:r>
          <w:fldChar w:fldCharType="end"/>
        </w:r>
      </w:p>
    </w:sdtContent>
  </w:sdt>
  <w:p w:rsidR="00976CB5" w:rsidRDefault="00976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B5" w:rsidRDefault="00120AFF">
    <w:pPr>
      <w:pStyle w:val="Footer"/>
      <w:tabs>
        <w:tab w:val="left" w:pos="567"/>
        <w:tab w:val="left" w:pos="1276"/>
        <w:tab w:val="left" w:pos="2702"/>
        <w:tab w:val="left" w:pos="3150"/>
      </w:tabs>
      <w:ind w:left="567"/>
    </w:pPr>
    <w:r>
      <w:rPr>
        <w:noProof/>
        <w:lang w:val="lt-LT" w:eastAsia="lt-LT"/>
      </w:rPr>
      <mc:AlternateContent>
        <mc:Choice Requires="wps">
          <w:drawing>
            <wp:anchor distT="0" distB="0" distL="114300" distR="114300" simplePos="0" relativeHeight="2" behindDoc="1" locked="0" layoutInCell="1" allowOverlap="1" wp14:anchorId="4134DD18">
              <wp:simplePos x="0" y="0"/>
              <wp:positionH relativeFrom="column">
                <wp:posOffset>1734185</wp:posOffset>
              </wp:positionH>
              <wp:positionV relativeFrom="paragraph">
                <wp:posOffset>137795</wp:posOffset>
              </wp:positionV>
              <wp:extent cx="1270" cy="1270"/>
              <wp:effectExtent l="0" t="0" r="19050" b="29210"/>
              <wp:wrapNone/>
              <wp:docPr id="3" name="Straight Connector 7"/>
              <wp:cNvGraphicFramePr/>
              <a:graphic xmlns:a="http://schemas.openxmlformats.org/drawingml/2006/main">
                <a:graphicData uri="http://schemas.microsoft.com/office/word/2010/wordprocessingShape">
                  <wps:wsp>
                    <wps:cNvCnPr/>
                    <wps:spPr>
                      <a:xfrm flipH="1">
                        <a:off x="0" y="0"/>
                        <a:ext cx="1440" cy="1440"/>
                      </a:xfrm>
                      <a:prstGeom prst="line">
                        <a:avLst/>
                      </a:prstGeom>
                      <a:ln>
                        <a:solidFill>
                          <a:srgbClr val="646569"/>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6.55pt,10.85pt" to="136.6pt,10.9pt" ID="Straight Connector 7" stroked="t" style="position:absolute;flip:x" wp14:anchorId="4134DD18">
              <v:stroke color="#646569" weight="6480" joinstyle="miter" endcap="flat"/>
              <v:fill o:detectmouseclick="t" on="false"/>
            </v:line>
          </w:pict>
        </mc:Fallback>
      </mc:AlternateContent>
    </w:r>
    <w:r>
      <w:rPr>
        <w:noProof/>
        <w:lang w:val="lt-LT" w:eastAsia="lt-LT"/>
      </w:rPr>
      <mc:AlternateContent>
        <mc:Choice Requires="wps">
          <w:drawing>
            <wp:anchor distT="45720" distB="45720" distL="114300" distR="114300" simplePos="0" relativeHeight="3" behindDoc="1" locked="0" layoutInCell="1" allowOverlap="1" wp14:anchorId="18D617BC">
              <wp:simplePos x="0" y="0"/>
              <wp:positionH relativeFrom="column">
                <wp:posOffset>1915160</wp:posOffset>
              </wp:positionH>
              <wp:positionV relativeFrom="paragraph">
                <wp:posOffset>105410</wp:posOffset>
              </wp:positionV>
              <wp:extent cx="3342005" cy="608965"/>
              <wp:effectExtent l="0" t="0" r="0" b="1905"/>
              <wp:wrapSquare wrapText="bothSides"/>
              <wp:docPr id="4" name="Text Box 2"/>
              <wp:cNvGraphicFramePr/>
              <a:graphic xmlns:a="http://schemas.openxmlformats.org/drawingml/2006/main">
                <a:graphicData uri="http://schemas.microsoft.com/office/word/2010/wordprocessingShape">
                  <wps:wsp>
                    <wps:cNvSpPr/>
                    <wps:spPr>
                      <a:xfrm>
                        <a:off x="0" y="0"/>
                        <a:ext cx="3341520" cy="608400"/>
                      </a:xfrm>
                      <a:prstGeom prst="rect">
                        <a:avLst/>
                      </a:prstGeom>
                      <a:noFill/>
                      <a:ln w="9360">
                        <a:noFill/>
                      </a:ln>
                    </wps:spPr>
                    <wps:style>
                      <a:lnRef idx="0">
                        <a:scrgbClr r="0" g="0" b="0"/>
                      </a:lnRef>
                      <a:fillRef idx="0">
                        <a:scrgbClr r="0" g="0" b="0"/>
                      </a:fillRef>
                      <a:effectRef idx="0">
                        <a:scrgbClr r="0" g="0" b="0"/>
                      </a:effectRef>
                      <a:fontRef idx="minor"/>
                    </wps:style>
                    <wps:txbx>
                      <w:txbxContent>
                        <w:p w:rsidR="00976CB5" w:rsidRDefault="00120AFF">
                          <w:pPr>
                            <w:pStyle w:val="BasicParagraph"/>
                            <w:spacing w:after="160" w:line="240" w:lineRule="auto"/>
                            <w:contextualSpacing/>
                            <w:rPr>
                              <w:rFonts w:ascii="Arial" w:hAnsi="Arial" w:cs="Arial"/>
                              <w:color w:val="646569"/>
                              <w:sz w:val="13"/>
                              <w:szCs w:val="13"/>
                            </w:rPr>
                          </w:pPr>
                          <w:r>
                            <w:rPr>
                              <w:rFonts w:ascii="Arial" w:hAnsi="Arial" w:cs="Arial"/>
                              <w:color w:val="646569"/>
                              <w:sz w:val="13"/>
                              <w:szCs w:val="13"/>
                            </w:rPr>
                            <w:t xml:space="preserve">UAB „Inida“  ·  V. </w:t>
                          </w:r>
                          <w:proofErr w:type="spellStart"/>
                          <w:r>
                            <w:rPr>
                              <w:rFonts w:ascii="Arial" w:hAnsi="Arial" w:cs="Arial"/>
                              <w:color w:val="646569"/>
                              <w:sz w:val="13"/>
                              <w:szCs w:val="13"/>
                            </w:rPr>
                            <w:t>Krėvės</w:t>
                          </w:r>
                          <w:proofErr w:type="spellEnd"/>
                          <w:r>
                            <w:rPr>
                              <w:rFonts w:ascii="Arial" w:hAnsi="Arial" w:cs="Arial"/>
                              <w:color w:val="646569"/>
                              <w:sz w:val="13"/>
                              <w:szCs w:val="13"/>
                            </w:rPr>
                            <w:t xml:space="preserve"> pr. 13 A, 49488 Kaunas  ·  www.inida.lt</w:t>
                          </w:r>
                          <w:r>
                            <w:rPr>
                              <w:rFonts w:ascii="Arial" w:hAnsi="Arial" w:cs="Arial"/>
                              <w:color w:val="646569"/>
                              <w:sz w:val="13"/>
                              <w:szCs w:val="13"/>
                            </w:rPr>
                            <w:br/>
                            <w:t xml:space="preserve">Tel. +370 37 311224, +370 37 311229  ·  </w:t>
                          </w:r>
                          <w:proofErr w:type="spellStart"/>
                          <w:r>
                            <w:rPr>
                              <w:rFonts w:ascii="Arial" w:hAnsi="Arial" w:cs="Arial"/>
                              <w:color w:val="646569"/>
                              <w:sz w:val="13"/>
                              <w:szCs w:val="13"/>
                            </w:rPr>
                            <w:t>Serviso</w:t>
                          </w:r>
                          <w:proofErr w:type="spellEnd"/>
                          <w:r>
                            <w:rPr>
                              <w:rFonts w:ascii="Arial" w:hAnsi="Arial" w:cs="Arial"/>
                              <w:color w:val="646569"/>
                              <w:sz w:val="13"/>
                              <w:szCs w:val="13"/>
                            </w:rPr>
                            <w:t xml:space="preserve"> tel. +370 37 311105</w:t>
                          </w:r>
                        </w:p>
                        <w:p w:rsidR="00976CB5" w:rsidRDefault="00976CB5">
                          <w:pPr>
                            <w:pStyle w:val="BasicParagraph"/>
                            <w:spacing w:after="160" w:line="240" w:lineRule="auto"/>
                            <w:contextualSpacing/>
                            <w:rPr>
                              <w:rFonts w:ascii="Arial" w:hAnsi="Arial" w:cs="Arial"/>
                              <w:color w:val="646569"/>
                              <w:sz w:val="13"/>
                              <w:szCs w:val="13"/>
                            </w:rPr>
                          </w:pPr>
                        </w:p>
                        <w:p w:rsidR="00976CB5" w:rsidRDefault="00120AFF">
                          <w:pPr>
                            <w:pStyle w:val="BasicParagraph"/>
                            <w:spacing w:after="160" w:line="240" w:lineRule="auto"/>
                            <w:contextualSpacing/>
                            <w:rPr>
                              <w:rFonts w:ascii="Arial" w:hAnsi="Arial" w:cs="Arial"/>
                              <w:color w:val="646569"/>
                              <w:sz w:val="13"/>
                              <w:szCs w:val="13"/>
                            </w:rPr>
                          </w:pPr>
                          <w:proofErr w:type="spellStart"/>
                          <w:r>
                            <w:rPr>
                              <w:rFonts w:ascii="Arial" w:hAnsi="Arial" w:cs="Arial"/>
                              <w:color w:val="646569"/>
                              <w:sz w:val="13"/>
                              <w:szCs w:val="13"/>
                            </w:rPr>
                            <w:t>Įmonės</w:t>
                          </w:r>
                          <w:proofErr w:type="spellEnd"/>
                          <w:r>
                            <w:rPr>
                              <w:rFonts w:ascii="Arial" w:hAnsi="Arial" w:cs="Arial"/>
                              <w:color w:val="646569"/>
                              <w:sz w:val="13"/>
                              <w:szCs w:val="13"/>
                            </w:rPr>
                            <w:t xml:space="preserve"> </w:t>
                          </w:r>
                          <w:proofErr w:type="spellStart"/>
                          <w:r>
                            <w:rPr>
                              <w:rFonts w:ascii="Arial" w:hAnsi="Arial" w:cs="Arial"/>
                              <w:color w:val="646569"/>
                              <w:sz w:val="13"/>
                              <w:szCs w:val="13"/>
                            </w:rPr>
                            <w:t>kodas</w:t>
                          </w:r>
                          <w:proofErr w:type="spellEnd"/>
                          <w:r>
                            <w:rPr>
                              <w:rFonts w:ascii="Arial" w:hAnsi="Arial" w:cs="Arial"/>
                              <w:color w:val="646569"/>
                              <w:sz w:val="13"/>
                              <w:szCs w:val="13"/>
                            </w:rPr>
                            <w:t xml:space="preserve">: 133752253  ·  PVM </w:t>
                          </w:r>
                          <w:proofErr w:type="spellStart"/>
                          <w:r>
                            <w:rPr>
                              <w:rFonts w:ascii="Arial" w:hAnsi="Arial" w:cs="Arial"/>
                              <w:color w:val="646569"/>
                              <w:sz w:val="13"/>
                              <w:szCs w:val="13"/>
                            </w:rPr>
                            <w:t>mokėtojo</w:t>
                          </w:r>
                          <w:proofErr w:type="spellEnd"/>
                          <w:r>
                            <w:rPr>
                              <w:rFonts w:ascii="Arial" w:hAnsi="Arial" w:cs="Arial"/>
                              <w:color w:val="646569"/>
                              <w:sz w:val="13"/>
                              <w:szCs w:val="13"/>
                            </w:rPr>
                            <w:t xml:space="preserve"> </w:t>
                          </w:r>
                          <w:proofErr w:type="spellStart"/>
                          <w:r>
                            <w:rPr>
                              <w:rFonts w:ascii="Arial" w:hAnsi="Arial" w:cs="Arial"/>
                              <w:color w:val="646569"/>
                              <w:sz w:val="13"/>
                              <w:szCs w:val="13"/>
                            </w:rPr>
                            <w:t>kodas</w:t>
                          </w:r>
                          <w:proofErr w:type="spellEnd"/>
                          <w:r>
                            <w:rPr>
                              <w:rFonts w:ascii="Arial" w:hAnsi="Arial" w:cs="Arial"/>
                              <w:color w:val="646569"/>
                              <w:sz w:val="13"/>
                              <w:szCs w:val="13"/>
                            </w:rPr>
                            <w:t>: LT337522515</w:t>
                          </w:r>
                        </w:p>
                        <w:p w:rsidR="00976CB5" w:rsidRDefault="00120AFF">
                          <w:pPr>
                            <w:pStyle w:val="BasicParagraph"/>
                            <w:spacing w:after="160" w:line="240" w:lineRule="auto"/>
                            <w:contextualSpacing/>
                            <w:rPr>
                              <w:rFonts w:ascii="Arial" w:hAnsi="Arial" w:cs="Arial"/>
                              <w:color w:val="646569"/>
                              <w:sz w:val="13"/>
                              <w:szCs w:val="13"/>
                            </w:rPr>
                          </w:pPr>
                          <w:r>
                            <w:rPr>
                              <w:rFonts w:ascii="Arial" w:hAnsi="Arial" w:cs="Arial"/>
                              <w:color w:val="646569"/>
                              <w:sz w:val="13"/>
                              <w:szCs w:val="13"/>
                            </w:rPr>
                            <w:t xml:space="preserve">AB </w:t>
                          </w:r>
                          <w:proofErr w:type="spellStart"/>
                          <w:r>
                            <w:rPr>
                              <w:rFonts w:ascii="Arial" w:hAnsi="Arial" w:cs="Arial"/>
                              <w:color w:val="646569"/>
                              <w:sz w:val="13"/>
                              <w:szCs w:val="13"/>
                            </w:rPr>
                            <w:t>bankas</w:t>
                          </w:r>
                          <w:proofErr w:type="spellEnd"/>
                          <w:r>
                            <w:rPr>
                              <w:rFonts w:ascii="Arial" w:hAnsi="Arial" w:cs="Arial"/>
                              <w:color w:val="646569"/>
                              <w:sz w:val="13"/>
                              <w:szCs w:val="13"/>
                            </w:rPr>
                            <w:t xml:space="preserve"> „</w:t>
                          </w:r>
                          <w:proofErr w:type="spellStart"/>
                          <w:r>
                            <w:rPr>
                              <w:rFonts w:ascii="Arial" w:hAnsi="Arial" w:cs="Arial"/>
                              <w:color w:val="646569"/>
                              <w:sz w:val="13"/>
                              <w:szCs w:val="13"/>
                            </w:rPr>
                            <w:t>Swedbank</w:t>
                          </w:r>
                          <w:proofErr w:type="spellEnd"/>
                          <w:r>
                            <w:rPr>
                              <w:rFonts w:ascii="Arial" w:hAnsi="Arial" w:cs="Arial"/>
                              <w:color w:val="646569"/>
                              <w:sz w:val="13"/>
                              <w:szCs w:val="13"/>
                            </w:rPr>
                            <w:t xml:space="preserve">“  ·  </w:t>
                          </w:r>
                          <w:proofErr w:type="spellStart"/>
                          <w:r>
                            <w:rPr>
                              <w:rFonts w:ascii="Arial" w:hAnsi="Arial" w:cs="Arial"/>
                              <w:color w:val="646569"/>
                              <w:sz w:val="13"/>
                              <w:szCs w:val="13"/>
                            </w:rPr>
                            <w:t>Banko</w:t>
                          </w:r>
                          <w:proofErr w:type="spellEnd"/>
                          <w:r>
                            <w:rPr>
                              <w:rFonts w:ascii="Arial" w:hAnsi="Arial" w:cs="Arial"/>
                              <w:color w:val="646569"/>
                              <w:sz w:val="13"/>
                              <w:szCs w:val="13"/>
                            </w:rPr>
                            <w:t xml:space="preserve"> </w:t>
                          </w:r>
                          <w:proofErr w:type="spellStart"/>
                          <w:r>
                            <w:rPr>
                              <w:rFonts w:ascii="Arial" w:hAnsi="Arial" w:cs="Arial"/>
                              <w:color w:val="646569"/>
                              <w:sz w:val="13"/>
                              <w:szCs w:val="13"/>
                            </w:rPr>
                            <w:t>kodas</w:t>
                          </w:r>
                          <w:proofErr w:type="spellEnd"/>
                          <w:r>
                            <w:rPr>
                              <w:rFonts w:ascii="Arial" w:hAnsi="Arial" w:cs="Arial"/>
                              <w:color w:val="646569"/>
                              <w:sz w:val="13"/>
                              <w:szCs w:val="13"/>
                            </w:rPr>
                            <w:t>: 73000  ·  A/s LT32 7300 0100 0226 8407</w:t>
                          </w:r>
                        </w:p>
                      </w:txbxContent>
                    </wps:txbx>
                    <wps:bodyPr anchor="ctr">
                      <a:noAutofit/>
                    </wps:bodyPr>
                  </wps:wsp>
                </a:graphicData>
              </a:graphic>
            </wp:anchor>
          </w:drawing>
        </mc:Choice>
        <mc:Fallback>
          <w:pict>
            <v:rect id="shape_0" ID="Text Box 2" stroked="f" style="position:absolute;margin-left:150.8pt;margin-top:8.3pt;width:263.05pt;height:47.85pt" wp14:anchorId="18D617BC">
              <w10:wrap type="square"/>
              <v:fill o:detectmouseclick="t" on="false"/>
              <v:stroke color="#3465a4" weight="9360" joinstyle="round" endcap="flat"/>
              <v:textbox>
                <w:txbxContent>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t>UAB „Inida“  ·  V. Krėvės pr. 13 A, 49488 Kaunas  ·  www.inida.lt</w:t>
                      <w:br/>
                      <w:t>Tel. +370 37 311224, +370 37 311229  ·  Serviso tel. +370 37 311105</w:t>
                    </w:r>
                  </w:p>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r>
                  </w:p>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t>Įmonės kodas: 133752253  ·  PVM mokėtojo kodas: LT337522515</w:t>
                    </w:r>
                  </w:p>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t>AB bankas „Swedbank“  ·  Banko kodas: 73000  ·  A/s LT32 7300 0100 0226 8407</w:t>
                    </w:r>
                  </w:p>
                </w:txbxContent>
              </v:textbox>
            </v:rect>
          </w:pict>
        </mc:Fallback>
      </mc:AlternateContent>
    </w:r>
  </w:p>
  <w:p w:rsidR="00976CB5" w:rsidRDefault="00120AFF">
    <w:pPr>
      <w:pStyle w:val="Default"/>
    </w:pPr>
    <w:r>
      <w:rPr>
        <w:noProof/>
        <w:lang w:val="lt-LT" w:eastAsia="lt-LT"/>
      </w:rPr>
      <mc:AlternateContent>
        <mc:Choice Requires="wpg">
          <w:drawing>
            <wp:anchor distT="0" distB="0" distL="114300" distR="114300" simplePos="0" relativeHeight="4" behindDoc="1" locked="0" layoutInCell="1" allowOverlap="1">
              <wp:simplePos x="0" y="0"/>
              <wp:positionH relativeFrom="column">
                <wp:posOffset>382905</wp:posOffset>
              </wp:positionH>
              <wp:positionV relativeFrom="paragraph">
                <wp:posOffset>10795</wp:posOffset>
              </wp:positionV>
              <wp:extent cx="1207135" cy="457200"/>
              <wp:effectExtent l="0" t="0" r="0" b="1270"/>
              <wp:wrapNone/>
              <wp:docPr id="6" name="Group 10"/>
              <wp:cNvGraphicFramePr/>
              <a:graphic xmlns:a="http://schemas.openxmlformats.org/drawingml/2006/main">
                <a:graphicData uri="http://schemas.microsoft.com/office/word/2010/wordprocessingGroup">
                  <wpg:wgp>
                    <wpg:cNvGrpSpPr/>
                    <wpg:grpSpPr>
                      <a:xfrm>
                        <a:off x="0" y="0"/>
                        <a:ext cx="1206360" cy="456480"/>
                        <a:chOff x="0" y="0"/>
                        <a:chExt cx="0" cy="0"/>
                      </a:xfrm>
                    </wpg:grpSpPr>
                    <pic:pic xmlns:pic="http://schemas.openxmlformats.org/drawingml/2006/picture">
                      <pic:nvPicPr>
                        <pic:cNvPr id="5" name="Picture 6"/>
                        <pic:cNvPicPr/>
                      </pic:nvPicPr>
                      <pic:blipFill>
                        <a:blip r:embed="rId1"/>
                        <a:stretch/>
                      </pic:blipFill>
                      <pic:spPr>
                        <a:xfrm>
                          <a:off x="0" y="720"/>
                          <a:ext cx="289440" cy="455760"/>
                        </a:xfrm>
                        <a:prstGeom prst="rect">
                          <a:avLst/>
                        </a:prstGeom>
                        <a:ln>
                          <a:noFill/>
                        </a:ln>
                      </pic:spPr>
                    </pic:pic>
                    <wps:wsp>
                      <wps:cNvPr id="7" name="Rectangle 7"/>
                      <wps:cNvSpPr/>
                      <wps:spPr>
                        <a:xfrm>
                          <a:off x="291600" y="0"/>
                          <a:ext cx="915120" cy="453960"/>
                        </a:xfrm>
                        <a:prstGeom prst="rect">
                          <a:avLst/>
                        </a:prstGeom>
                        <a:noFill/>
                        <a:ln w="9360">
                          <a:noFill/>
                        </a:ln>
                      </wps:spPr>
                      <wps:style>
                        <a:lnRef idx="0">
                          <a:scrgbClr r="0" g="0" b="0"/>
                        </a:lnRef>
                        <a:fillRef idx="0">
                          <a:scrgbClr r="0" g="0" b="0"/>
                        </a:fillRef>
                        <a:effectRef idx="0">
                          <a:scrgbClr r="0" g="0" b="0"/>
                        </a:effectRef>
                        <a:fontRef idx="minor"/>
                      </wps:style>
                      <wps:txbx>
                        <w:txbxContent>
                          <w:p w:rsidR="00976CB5" w:rsidRDefault="00120AFF">
                            <w:pPr>
                              <w:overflowPunct w:val="0"/>
                              <w:spacing w:after="0" w:line="240" w:lineRule="auto"/>
                            </w:pPr>
                            <w:r>
                              <w:rPr>
                                <w:color w:val="646569"/>
                                <w:sz w:val="14"/>
                                <w:szCs w:val="14"/>
                              </w:rPr>
                              <w:t xml:space="preserve">ISO </w:t>
                            </w:r>
                            <w:r>
                              <w:rPr>
                                <w:b/>
                                <w:bCs/>
                                <w:color w:val="646569"/>
                                <w:sz w:val="14"/>
                                <w:szCs w:val="14"/>
                              </w:rPr>
                              <w:t>9001:2008</w:t>
                            </w:r>
                          </w:p>
                          <w:p w:rsidR="00976CB5" w:rsidRDefault="00120AFF">
                            <w:pPr>
                              <w:overflowPunct w:val="0"/>
                              <w:spacing w:after="0" w:line="240" w:lineRule="auto"/>
                            </w:pPr>
                            <w:r>
                              <w:rPr>
                                <w:color w:val="646569"/>
                                <w:sz w:val="14"/>
                                <w:szCs w:val="14"/>
                              </w:rPr>
                              <w:t xml:space="preserve">ISO </w:t>
                            </w:r>
                            <w:r>
                              <w:rPr>
                                <w:b/>
                                <w:bCs/>
                                <w:color w:val="646569"/>
                                <w:sz w:val="14"/>
                                <w:szCs w:val="14"/>
                              </w:rPr>
                              <w:t>14001:2005</w:t>
                            </w:r>
                          </w:p>
                        </w:txbxContent>
                      </wps:txbx>
                      <wps:bodyPr lIns="90000" tIns="45000" rIns="90000" bIns="45000" anchor="ctr">
                        <a:noAutofit/>
                      </wps:bodyPr>
                    </wps:wsp>
                  </wpg:wgp>
                </a:graphicData>
              </a:graphic>
            </wp:anchor>
          </w:drawing>
        </mc:Choice>
        <mc:Fallback>
          <w:pict>
            <v:group id="shape_0" alt="Group 10" style="position:absolute;margin-left:30.15pt;margin-top:0.85pt;width:95pt;height:35.95pt" coordorigin="603,17" coordsize="1900,719">
              <v:rect id="shape_0" ID="Picture 6" stroked="f" style="position:absolute;left:603;top:18;width:455;height:717">
                <v:imagedata r:id="rId2" o:detectmouseclick="t"/>
                <w10:wrap type="none"/>
                <v:stroke color="#3465a4" joinstyle="round" endcap="flat"/>
              </v:rect>
              <v:rect id="shape_0" stroked="f" style="position:absolute;left:1062;top:17;width:1440;height:714">
                <v:textbo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Theme="minorHAnsi" w:cstheme="minorBidi" w:eastAsiaTheme="minorHAnsi" w:hAnsiTheme="minorHAnsi" w:ascii="Arial" w:hAnsi="Arial" w:cs="Arial"/>
                          <w:color w:val="646569"/>
                        </w:rPr>
                        <w:t xml:space="preserve">ISO </w:t>
                      </w:r>
                      <w:r>
                        <w:rPr>
                          <w:sz w:val="14"/>
                          <w:u w:val="none"/>
                          <w:dstrike w:val="false"/>
                          <w:strike w:val="false"/>
                          <w:i w:val="false"/>
                          <w:vertAlign w:val="baseline"/>
                          <w:position w:val="0"/>
                          <w:spacing w:val="0"/>
                          <w:szCs w:val="14"/>
                          <w:iCs w:val="false"/>
                          <w:smallCaps w:val="false"/>
                          <w:caps w:val="false"/>
                          <w:b/>
                          <w:bCs/>
                          <w:rFonts w:asciiTheme="minorHAnsi" w:cstheme="minorBidi" w:eastAsiaTheme="minorHAnsi" w:hAnsiTheme="minorHAnsi" w:ascii="Arial" w:hAnsi="Arial" w:cs="Arial"/>
                          <w:color w:val="646569"/>
                        </w:rPr>
                        <w:t>9001:2008</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Theme="minorHAnsi" w:cstheme="minorBidi" w:eastAsiaTheme="minorHAnsi" w:hAnsiTheme="minorHAnsi" w:ascii="Arial" w:hAnsi="Arial" w:cs="Arial"/>
                          <w:color w:val="646569"/>
                        </w:rPr>
                        <w:t xml:space="preserve">ISO </w:t>
                      </w:r>
                      <w:r>
                        <w:rPr>
                          <w:sz w:val="14"/>
                          <w:u w:val="none"/>
                          <w:dstrike w:val="false"/>
                          <w:strike w:val="false"/>
                          <w:i w:val="false"/>
                          <w:vertAlign w:val="baseline"/>
                          <w:position w:val="0"/>
                          <w:spacing w:val="0"/>
                          <w:szCs w:val="14"/>
                          <w:iCs w:val="false"/>
                          <w:smallCaps w:val="false"/>
                          <w:caps w:val="false"/>
                          <w:b/>
                          <w:bCs/>
                          <w:rFonts w:asciiTheme="minorHAnsi" w:cstheme="minorBidi" w:eastAsiaTheme="minorHAnsi" w:hAnsiTheme="minorHAnsi" w:ascii="Arial" w:hAnsi="Arial" w:cs="Arial"/>
                          <w:color w:val="646569"/>
                        </w:rPr>
                        <w:t>14001:2005</w:t>
                      </w:r>
                    </w:p>
                  </w:txbxContent>
                </v:textbox>
                <w10:wrap type="square"/>
                <v:fill o:detectmouseclick="t" on="false"/>
                <v:stroke color="#3465a4" weight="9360" joinstyle="round" endcap="flat"/>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5D" w:rsidRDefault="0012575D">
      <w:pPr>
        <w:spacing w:after="0" w:line="240" w:lineRule="auto"/>
      </w:pPr>
      <w:r>
        <w:separator/>
      </w:r>
    </w:p>
  </w:footnote>
  <w:footnote w:type="continuationSeparator" w:id="0">
    <w:p w:rsidR="0012575D" w:rsidRDefault="00125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B5" w:rsidRDefault="00976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B5" w:rsidRDefault="00120AFF">
    <w:pPr>
      <w:pStyle w:val="Header"/>
      <w:tabs>
        <w:tab w:val="left" w:pos="1185"/>
      </w:tabs>
    </w:pPr>
    <w:r>
      <w:rPr>
        <w:noProof/>
        <w:lang w:val="lt-LT" w:eastAsia="lt-LT"/>
      </w:rPr>
      <w:drawing>
        <wp:anchor distT="0" distB="0" distL="114300" distR="114300" simplePos="0" relativeHeight="5" behindDoc="1" locked="0" layoutInCell="1" allowOverlap="1">
          <wp:simplePos x="0" y="0"/>
          <wp:positionH relativeFrom="column">
            <wp:posOffset>4572635</wp:posOffset>
          </wp:positionH>
          <wp:positionV relativeFrom="paragraph">
            <wp:posOffset>-454025</wp:posOffset>
          </wp:positionV>
          <wp:extent cx="1224915" cy="5543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1224915" cy="554355"/>
                  </a:xfrm>
                  <a:prstGeom prst="rect">
                    <a:avLst/>
                  </a:prstGeom>
                </pic:spPr>
              </pic:pic>
            </a:graphicData>
          </a:graphic>
        </wp:anchor>
      </w:drawing>
    </w:r>
  </w:p>
  <w:p w:rsidR="00976CB5" w:rsidRDefault="00976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E6440"/>
    <w:multiLevelType w:val="multilevel"/>
    <w:tmpl w:val="8376E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816300"/>
    <w:multiLevelType w:val="multilevel"/>
    <w:tmpl w:val="73E6A44C"/>
    <w:lvl w:ilvl="0">
      <w:start w:val="1"/>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335A4396"/>
    <w:multiLevelType w:val="multilevel"/>
    <w:tmpl w:val="230626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47B0CF1"/>
    <w:multiLevelType w:val="multilevel"/>
    <w:tmpl w:val="47364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753C58"/>
    <w:multiLevelType w:val="multilevel"/>
    <w:tmpl w:val="53AEAFA8"/>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61C6397E"/>
    <w:multiLevelType w:val="multilevel"/>
    <w:tmpl w:val="93FA7CB2"/>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B5"/>
    <w:rsid w:val="000D3436"/>
    <w:rsid w:val="00120AFF"/>
    <w:rsid w:val="0012575D"/>
    <w:rsid w:val="001503BF"/>
    <w:rsid w:val="00297343"/>
    <w:rsid w:val="00377F74"/>
    <w:rsid w:val="00390C33"/>
    <w:rsid w:val="0045326B"/>
    <w:rsid w:val="004C5ED7"/>
    <w:rsid w:val="005B18E0"/>
    <w:rsid w:val="0060380F"/>
    <w:rsid w:val="007F1168"/>
    <w:rsid w:val="008D2895"/>
    <w:rsid w:val="00976CB5"/>
    <w:rsid w:val="00A27650"/>
    <w:rsid w:val="00AD35AB"/>
    <w:rsid w:val="00B85BB3"/>
    <w:rsid w:val="00BD29AA"/>
    <w:rsid w:val="00D905B7"/>
    <w:rsid w:val="00DC472F"/>
    <w:rsid w:val="00E048B1"/>
    <w:rsid w:val="00EE45AD"/>
    <w:rsid w:val="00FA376F"/>
    <w:rsid w:val="00FE060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Heading2">
    <w:name w:val="heading 2"/>
    <w:basedOn w:val="Normal"/>
    <w:link w:val="Heading2Char"/>
    <w:uiPriority w:val="9"/>
    <w:qFormat/>
    <w:rsid w:val="0018679B"/>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51CEB"/>
  </w:style>
  <w:style w:type="character" w:customStyle="1" w:styleId="FooterChar">
    <w:name w:val="Footer Char"/>
    <w:basedOn w:val="DefaultParagraphFont"/>
    <w:link w:val="Footer"/>
    <w:uiPriority w:val="99"/>
    <w:qFormat/>
    <w:rsid w:val="00D51CEB"/>
  </w:style>
  <w:style w:type="character" w:customStyle="1" w:styleId="A0">
    <w:name w:val="A0"/>
    <w:uiPriority w:val="99"/>
    <w:qFormat/>
    <w:rsid w:val="001165C7"/>
    <w:rPr>
      <w:b/>
      <w:bCs/>
      <w:color w:val="606267"/>
      <w:sz w:val="14"/>
      <w:szCs w:val="14"/>
    </w:rPr>
  </w:style>
  <w:style w:type="character" w:customStyle="1" w:styleId="InternetLink">
    <w:name w:val="Internet Link"/>
    <w:basedOn w:val="DefaultParagraphFont"/>
    <w:uiPriority w:val="99"/>
    <w:unhideWhenUsed/>
    <w:rsid w:val="00374E86"/>
    <w:rPr>
      <w:color w:val="00AF41" w:themeColor="hyperlink"/>
      <w:u w:val="single"/>
    </w:rPr>
  </w:style>
  <w:style w:type="character" w:customStyle="1" w:styleId="BalloonTextChar">
    <w:name w:val="Balloon Text Char"/>
    <w:basedOn w:val="DefaultParagraphFont"/>
    <w:link w:val="BalloonText"/>
    <w:uiPriority w:val="99"/>
    <w:semiHidden/>
    <w:qFormat/>
    <w:rsid w:val="00212F42"/>
    <w:rPr>
      <w:rFonts w:ascii="Segoe UI" w:hAnsi="Segoe UI" w:cs="Segoe UI"/>
      <w:sz w:val="18"/>
      <w:szCs w:val="18"/>
    </w:rPr>
  </w:style>
  <w:style w:type="character" w:customStyle="1" w:styleId="Heading2Char">
    <w:name w:val="Heading 2 Char"/>
    <w:basedOn w:val="DefaultParagraphFont"/>
    <w:link w:val="Heading2"/>
    <w:uiPriority w:val="9"/>
    <w:qFormat/>
    <w:rsid w:val="0018679B"/>
    <w:rPr>
      <w:rFonts w:ascii="Times New Roman" w:eastAsia="Times New Roman" w:hAnsi="Times New Roman" w:cs="Times New Roman"/>
      <w:b/>
      <w:bCs/>
      <w:sz w:val="36"/>
      <w:szCs w:val="36"/>
    </w:rPr>
  </w:style>
  <w:style w:type="character" w:customStyle="1" w:styleId="ListLabel1">
    <w:name w:val="ListLabel 1"/>
    <w:qFormat/>
    <w:rPr>
      <w:rFonts w:ascii="Times New Roman" w:hAnsi="Times New Roman"/>
      <w:sz w:val="23"/>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eastAsia="Calibri" w:hAnsi="Times New Roman" w:cs="Times New Roman"/>
      <w:b/>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s="Symbol"/>
      <w:sz w:val="23"/>
    </w:rPr>
  </w:style>
  <w:style w:type="character" w:customStyle="1" w:styleId="ListLabel19">
    <w:name w:val="ListLabel 19"/>
    <w:qFormat/>
    <w:rPr>
      <w:rFonts w:cs="Courier New"/>
      <w:sz w:val="20"/>
    </w:rPr>
  </w:style>
  <w:style w:type="character" w:customStyle="1" w:styleId="ListLabel20">
    <w:name w:val="ListLabel 20"/>
    <w:qFormat/>
    <w:rPr>
      <w:rFonts w:cs="Wingdings"/>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ascii="Times New Roman" w:hAnsi="Times New Roman" w:cs="Times New Roman"/>
      <w:b/>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51CEB"/>
    <w:pPr>
      <w:tabs>
        <w:tab w:val="center" w:pos="4680"/>
        <w:tab w:val="right" w:pos="9360"/>
      </w:tabs>
      <w:spacing w:after="0" w:line="240" w:lineRule="auto"/>
    </w:pPr>
  </w:style>
  <w:style w:type="paragraph" w:styleId="Footer">
    <w:name w:val="footer"/>
    <w:basedOn w:val="Normal"/>
    <w:link w:val="FooterChar"/>
    <w:uiPriority w:val="99"/>
    <w:unhideWhenUsed/>
    <w:rsid w:val="00D51CEB"/>
    <w:pPr>
      <w:tabs>
        <w:tab w:val="center" w:pos="4680"/>
        <w:tab w:val="right" w:pos="9360"/>
      </w:tabs>
      <w:spacing w:after="0" w:line="240" w:lineRule="auto"/>
    </w:pPr>
  </w:style>
  <w:style w:type="paragraph" w:customStyle="1" w:styleId="Default">
    <w:name w:val="Default"/>
    <w:qFormat/>
    <w:rsid w:val="001165C7"/>
    <w:rPr>
      <w:rFonts w:ascii="Arial" w:eastAsia="Calibri" w:hAnsi="Arial" w:cs="Arial"/>
      <w:color w:val="000000"/>
      <w:sz w:val="24"/>
      <w:szCs w:val="24"/>
    </w:rPr>
  </w:style>
  <w:style w:type="paragraph" w:customStyle="1" w:styleId="Pa0">
    <w:name w:val="Pa0"/>
    <w:basedOn w:val="Default"/>
    <w:next w:val="Default"/>
    <w:uiPriority w:val="99"/>
    <w:qFormat/>
    <w:rsid w:val="001165C7"/>
    <w:pPr>
      <w:spacing w:line="241" w:lineRule="atLeast"/>
    </w:pPr>
    <w:rPr>
      <w:color w:val="00000A"/>
    </w:rPr>
  </w:style>
  <w:style w:type="paragraph" w:styleId="ListBullet">
    <w:name w:val="List Bullet"/>
    <w:basedOn w:val="Normal"/>
    <w:uiPriority w:val="99"/>
    <w:unhideWhenUsed/>
    <w:qFormat/>
    <w:rsid w:val="001165C7"/>
    <w:pPr>
      <w:contextualSpacing/>
    </w:pPr>
  </w:style>
  <w:style w:type="paragraph" w:customStyle="1" w:styleId="BasicParagraph">
    <w:name w:val="[Basic Paragraph]"/>
    <w:basedOn w:val="Normal"/>
    <w:uiPriority w:val="99"/>
    <w:qFormat/>
    <w:rsid w:val="00374E86"/>
    <w:pPr>
      <w:spacing w:after="0" w:line="288" w:lineRule="auto"/>
      <w:textAlignment w:val="center"/>
    </w:pPr>
    <w:rPr>
      <w:rFonts w:ascii="Minion Pro" w:hAnsi="Minion Pro" w:cs="Minion Pro"/>
      <w:color w:val="000000"/>
      <w:sz w:val="24"/>
      <w:szCs w:val="24"/>
      <w:lang w:val="en-GB"/>
    </w:rPr>
  </w:style>
  <w:style w:type="paragraph" w:styleId="NormalWeb">
    <w:name w:val="Normal (Web)"/>
    <w:basedOn w:val="Normal"/>
    <w:uiPriority w:val="99"/>
    <w:unhideWhenUsed/>
    <w:qFormat/>
    <w:rsid w:val="000D7E59"/>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212F42"/>
    <w:pPr>
      <w:spacing w:after="0" w:line="240" w:lineRule="auto"/>
    </w:pPr>
    <w:rPr>
      <w:rFonts w:ascii="Segoe UI" w:hAnsi="Segoe UI" w:cs="Segoe UI"/>
      <w:sz w:val="18"/>
      <w:szCs w:val="18"/>
    </w:rPr>
  </w:style>
  <w:style w:type="paragraph" w:styleId="ListParagraph">
    <w:name w:val="List Paragraph"/>
    <w:basedOn w:val="Normal"/>
    <w:uiPriority w:val="34"/>
    <w:qFormat/>
    <w:rsid w:val="0018679B"/>
    <w:pPr>
      <w:spacing w:after="200" w:line="276" w:lineRule="auto"/>
      <w:ind w:left="720"/>
      <w:contextualSpacing/>
    </w:pPr>
  </w:style>
  <w:style w:type="paragraph" w:customStyle="1" w:styleId="FrameContents">
    <w:name w:val="Frame Contents"/>
    <w:basedOn w:val="Normal"/>
    <w:qFormat/>
  </w:style>
  <w:style w:type="character" w:styleId="Hyperlink">
    <w:name w:val="Hyperlink"/>
    <w:basedOn w:val="DefaultParagraphFont"/>
    <w:uiPriority w:val="99"/>
    <w:unhideWhenUsed/>
    <w:rsid w:val="001503BF"/>
    <w:rPr>
      <w:color w:val="00AF4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Heading2">
    <w:name w:val="heading 2"/>
    <w:basedOn w:val="Normal"/>
    <w:link w:val="Heading2Char"/>
    <w:uiPriority w:val="9"/>
    <w:qFormat/>
    <w:rsid w:val="0018679B"/>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51CEB"/>
  </w:style>
  <w:style w:type="character" w:customStyle="1" w:styleId="FooterChar">
    <w:name w:val="Footer Char"/>
    <w:basedOn w:val="DefaultParagraphFont"/>
    <w:link w:val="Footer"/>
    <w:uiPriority w:val="99"/>
    <w:qFormat/>
    <w:rsid w:val="00D51CEB"/>
  </w:style>
  <w:style w:type="character" w:customStyle="1" w:styleId="A0">
    <w:name w:val="A0"/>
    <w:uiPriority w:val="99"/>
    <w:qFormat/>
    <w:rsid w:val="001165C7"/>
    <w:rPr>
      <w:b/>
      <w:bCs/>
      <w:color w:val="606267"/>
      <w:sz w:val="14"/>
      <w:szCs w:val="14"/>
    </w:rPr>
  </w:style>
  <w:style w:type="character" w:customStyle="1" w:styleId="InternetLink">
    <w:name w:val="Internet Link"/>
    <w:basedOn w:val="DefaultParagraphFont"/>
    <w:uiPriority w:val="99"/>
    <w:unhideWhenUsed/>
    <w:rsid w:val="00374E86"/>
    <w:rPr>
      <w:color w:val="00AF41" w:themeColor="hyperlink"/>
      <w:u w:val="single"/>
    </w:rPr>
  </w:style>
  <w:style w:type="character" w:customStyle="1" w:styleId="BalloonTextChar">
    <w:name w:val="Balloon Text Char"/>
    <w:basedOn w:val="DefaultParagraphFont"/>
    <w:link w:val="BalloonText"/>
    <w:uiPriority w:val="99"/>
    <w:semiHidden/>
    <w:qFormat/>
    <w:rsid w:val="00212F42"/>
    <w:rPr>
      <w:rFonts w:ascii="Segoe UI" w:hAnsi="Segoe UI" w:cs="Segoe UI"/>
      <w:sz w:val="18"/>
      <w:szCs w:val="18"/>
    </w:rPr>
  </w:style>
  <w:style w:type="character" w:customStyle="1" w:styleId="Heading2Char">
    <w:name w:val="Heading 2 Char"/>
    <w:basedOn w:val="DefaultParagraphFont"/>
    <w:link w:val="Heading2"/>
    <w:uiPriority w:val="9"/>
    <w:qFormat/>
    <w:rsid w:val="0018679B"/>
    <w:rPr>
      <w:rFonts w:ascii="Times New Roman" w:eastAsia="Times New Roman" w:hAnsi="Times New Roman" w:cs="Times New Roman"/>
      <w:b/>
      <w:bCs/>
      <w:sz w:val="36"/>
      <w:szCs w:val="36"/>
    </w:rPr>
  </w:style>
  <w:style w:type="character" w:customStyle="1" w:styleId="ListLabel1">
    <w:name w:val="ListLabel 1"/>
    <w:qFormat/>
    <w:rPr>
      <w:rFonts w:ascii="Times New Roman" w:hAnsi="Times New Roman"/>
      <w:sz w:val="23"/>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eastAsia="Calibri" w:hAnsi="Times New Roman" w:cs="Times New Roman"/>
      <w:b/>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s="Symbol"/>
      <w:sz w:val="23"/>
    </w:rPr>
  </w:style>
  <w:style w:type="character" w:customStyle="1" w:styleId="ListLabel19">
    <w:name w:val="ListLabel 19"/>
    <w:qFormat/>
    <w:rPr>
      <w:rFonts w:cs="Courier New"/>
      <w:sz w:val="20"/>
    </w:rPr>
  </w:style>
  <w:style w:type="character" w:customStyle="1" w:styleId="ListLabel20">
    <w:name w:val="ListLabel 20"/>
    <w:qFormat/>
    <w:rPr>
      <w:rFonts w:cs="Wingdings"/>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ascii="Times New Roman" w:hAnsi="Times New Roman" w:cs="Times New Roman"/>
      <w:b/>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51CEB"/>
    <w:pPr>
      <w:tabs>
        <w:tab w:val="center" w:pos="4680"/>
        <w:tab w:val="right" w:pos="9360"/>
      </w:tabs>
      <w:spacing w:after="0" w:line="240" w:lineRule="auto"/>
    </w:pPr>
  </w:style>
  <w:style w:type="paragraph" w:styleId="Footer">
    <w:name w:val="footer"/>
    <w:basedOn w:val="Normal"/>
    <w:link w:val="FooterChar"/>
    <w:uiPriority w:val="99"/>
    <w:unhideWhenUsed/>
    <w:rsid w:val="00D51CEB"/>
    <w:pPr>
      <w:tabs>
        <w:tab w:val="center" w:pos="4680"/>
        <w:tab w:val="right" w:pos="9360"/>
      </w:tabs>
      <w:spacing w:after="0" w:line="240" w:lineRule="auto"/>
    </w:pPr>
  </w:style>
  <w:style w:type="paragraph" w:customStyle="1" w:styleId="Default">
    <w:name w:val="Default"/>
    <w:qFormat/>
    <w:rsid w:val="001165C7"/>
    <w:rPr>
      <w:rFonts w:ascii="Arial" w:eastAsia="Calibri" w:hAnsi="Arial" w:cs="Arial"/>
      <w:color w:val="000000"/>
      <w:sz w:val="24"/>
      <w:szCs w:val="24"/>
    </w:rPr>
  </w:style>
  <w:style w:type="paragraph" w:customStyle="1" w:styleId="Pa0">
    <w:name w:val="Pa0"/>
    <w:basedOn w:val="Default"/>
    <w:next w:val="Default"/>
    <w:uiPriority w:val="99"/>
    <w:qFormat/>
    <w:rsid w:val="001165C7"/>
    <w:pPr>
      <w:spacing w:line="241" w:lineRule="atLeast"/>
    </w:pPr>
    <w:rPr>
      <w:color w:val="00000A"/>
    </w:rPr>
  </w:style>
  <w:style w:type="paragraph" w:styleId="ListBullet">
    <w:name w:val="List Bullet"/>
    <w:basedOn w:val="Normal"/>
    <w:uiPriority w:val="99"/>
    <w:unhideWhenUsed/>
    <w:qFormat/>
    <w:rsid w:val="001165C7"/>
    <w:pPr>
      <w:contextualSpacing/>
    </w:pPr>
  </w:style>
  <w:style w:type="paragraph" w:customStyle="1" w:styleId="BasicParagraph">
    <w:name w:val="[Basic Paragraph]"/>
    <w:basedOn w:val="Normal"/>
    <w:uiPriority w:val="99"/>
    <w:qFormat/>
    <w:rsid w:val="00374E86"/>
    <w:pPr>
      <w:spacing w:after="0" w:line="288" w:lineRule="auto"/>
      <w:textAlignment w:val="center"/>
    </w:pPr>
    <w:rPr>
      <w:rFonts w:ascii="Minion Pro" w:hAnsi="Minion Pro" w:cs="Minion Pro"/>
      <w:color w:val="000000"/>
      <w:sz w:val="24"/>
      <w:szCs w:val="24"/>
      <w:lang w:val="en-GB"/>
    </w:rPr>
  </w:style>
  <w:style w:type="paragraph" w:styleId="NormalWeb">
    <w:name w:val="Normal (Web)"/>
    <w:basedOn w:val="Normal"/>
    <w:uiPriority w:val="99"/>
    <w:unhideWhenUsed/>
    <w:qFormat/>
    <w:rsid w:val="000D7E59"/>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212F42"/>
    <w:pPr>
      <w:spacing w:after="0" w:line="240" w:lineRule="auto"/>
    </w:pPr>
    <w:rPr>
      <w:rFonts w:ascii="Segoe UI" w:hAnsi="Segoe UI" w:cs="Segoe UI"/>
      <w:sz w:val="18"/>
      <w:szCs w:val="18"/>
    </w:rPr>
  </w:style>
  <w:style w:type="paragraph" w:styleId="ListParagraph">
    <w:name w:val="List Paragraph"/>
    <w:basedOn w:val="Normal"/>
    <w:uiPriority w:val="34"/>
    <w:qFormat/>
    <w:rsid w:val="0018679B"/>
    <w:pPr>
      <w:spacing w:after="200" w:line="276" w:lineRule="auto"/>
      <w:ind w:left="720"/>
      <w:contextualSpacing/>
    </w:pPr>
  </w:style>
  <w:style w:type="paragraph" w:customStyle="1" w:styleId="FrameContents">
    <w:name w:val="Frame Contents"/>
    <w:basedOn w:val="Normal"/>
    <w:qFormat/>
  </w:style>
  <w:style w:type="character" w:styleId="Hyperlink">
    <w:name w:val="Hyperlink"/>
    <w:basedOn w:val="DefaultParagraphFont"/>
    <w:uiPriority w:val="99"/>
    <w:unhideWhenUsed/>
    <w:rsid w:val="001503BF"/>
    <w:rPr>
      <w:color w:val="00AF4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mile.dirvelyte@inida.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si@inida.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u-energystar.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Inida 1">
      <a:dk1>
        <a:srgbClr val="000000"/>
      </a:dk1>
      <a:lt1>
        <a:sysClr val="window" lastClr="FFFFFF"/>
      </a:lt1>
      <a:dk2>
        <a:srgbClr val="646569"/>
      </a:dk2>
      <a:lt2>
        <a:srgbClr val="D5D3D6"/>
      </a:lt2>
      <a:accent1>
        <a:srgbClr val="00AF41"/>
      </a:accent1>
      <a:accent2>
        <a:srgbClr val="007DA4"/>
      </a:accent2>
      <a:accent3>
        <a:srgbClr val="EB0028"/>
      </a:accent3>
      <a:accent4>
        <a:srgbClr val="007480"/>
      </a:accent4>
      <a:accent5>
        <a:srgbClr val="FFD965"/>
      </a:accent5>
      <a:accent6>
        <a:srgbClr val="C55A11"/>
      </a:accent6>
      <a:hlink>
        <a:srgbClr val="00AF41"/>
      </a:hlink>
      <a:folHlink>
        <a:srgbClr val="00AF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DB42-2AB3-420A-B519-DAACE23C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17093</Words>
  <Characters>9744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UAB Inida</vt:lpstr>
    </vt:vector>
  </TitlesOfParts>
  <Company/>
  <LinksUpToDate>false</LinksUpToDate>
  <CharactersWithSpaces>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Inida</dc:title>
  <dc:creator>Eduardas Lavrinovičius</dc:creator>
  <cp:keywords>Inida</cp:keywords>
  <cp:lastModifiedBy>Kamilė</cp:lastModifiedBy>
  <cp:revision>2</cp:revision>
  <cp:lastPrinted>2015-07-02T09:49:00Z</cp:lastPrinted>
  <dcterms:created xsi:type="dcterms:W3CDTF">2018-08-10T08:15:00Z</dcterms:created>
  <dcterms:modified xsi:type="dcterms:W3CDTF">2018-08-10T08:15:00Z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